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453C" w14:textId="77777777" w:rsidR="00031CAE" w:rsidRPr="009B54D0" w:rsidRDefault="00031CAE" w:rsidP="00CF3C79">
      <w:pPr>
        <w:pStyle w:val="Style4"/>
        <w:widowControl/>
        <w:spacing w:line="240" w:lineRule="exact"/>
        <w:jc w:val="both"/>
        <w:rPr>
          <w:rFonts w:ascii="Calibri" w:hAnsi="Calibri" w:cs="Calibri"/>
        </w:rPr>
      </w:pPr>
    </w:p>
    <w:p w14:paraId="02DE1C41" w14:textId="77777777" w:rsidR="009B54D0" w:rsidRPr="009B54D0" w:rsidRDefault="009B54D0" w:rsidP="009B54D0">
      <w:pPr>
        <w:pStyle w:val="Style26"/>
        <w:widowControl/>
        <w:spacing w:before="110"/>
        <w:ind w:right="-5"/>
        <w:rPr>
          <w:rStyle w:val="FontStyle69"/>
          <w:sz w:val="32"/>
          <w:szCs w:val="32"/>
          <w:highlight w:val="yellow"/>
          <w:u w:val="single"/>
        </w:rPr>
      </w:pPr>
      <w:r w:rsidRPr="009B54D0">
        <w:rPr>
          <w:rStyle w:val="FontStyle69"/>
          <w:sz w:val="32"/>
          <w:szCs w:val="32"/>
          <w:highlight w:val="yellow"/>
          <w:u w:val="single"/>
        </w:rPr>
        <w:t>ΠΡΟΤΥΠΟ</w:t>
      </w:r>
    </w:p>
    <w:p w14:paraId="49B125CA" w14:textId="1DEEAC74" w:rsidR="00031CAE" w:rsidRPr="009B54D0" w:rsidRDefault="00031CAE" w:rsidP="009B54D0">
      <w:pPr>
        <w:pStyle w:val="Style26"/>
        <w:widowControl/>
        <w:spacing w:before="110"/>
        <w:ind w:right="-5"/>
        <w:rPr>
          <w:rStyle w:val="FontStyle69"/>
          <w:sz w:val="32"/>
          <w:szCs w:val="32"/>
        </w:rPr>
      </w:pPr>
      <w:r w:rsidRPr="009B54D0">
        <w:rPr>
          <w:rStyle w:val="FontStyle69"/>
          <w:sz w:val="32"/>
          <w:szCs w:val="32"/>
          <w:highlight w:val="yellow"/>
        </w:rPr>
        <w:t>ΣΥΜΒΑΣΗ ΔΙΕΞΑΓΩΓΗΣ ΚΛΙΝΙΚΗΣ ΔΟΚΙΜΗΣ</w:t>
      </w:r>
    </w:p>
    <w:p w14:paraId="2C038223" w14:textId="77777777" w:rsidR="00031CAE" w:rsidRPr="009B54D0" w:rsidRDefault="00031CAE" w:rsidP="00CF3C79">
      <w:pPr>
        <w:pStyle w:val="Style17"/>
        <w:widowControl/>
        <w:spacing w:line="240" w:lineRule="exact"/>
        <w:ind w:left="475" w:right="2741"/>
        <w:rPr>
          <w:rFonts w:ascii="Calibri" w:hAnsi="Calibri" w:cs="Calibri"/>
        </w:rPr>
      </w:pPr>
    </w:p>
    <w:p w14:paraId="1DA444B2" w14:textId="77777777" w:rsidR="00031CAE" w:rsidRPr="009B54D0" w:rsidRDefault="00031CAE" w:rsidP="00CF3C79">
      <w:pPr>
        <w:pStyle w:val="Style17"/>
        <w:widowControl/>
        <w:spacing w:before="72" w:line="518" w:lineRule="exact"/>
        <w:ind w:left="475" w:right="2741"/>
        <w:rPr>
          <w:rStyle w:val="FontStyle69"/>
          <w:sz w:val="24"/>
          <w:szCs w:val="24"/>
        </w:rPr>
      </w:pPr>
      <w:r w:rsidRPr="009B54D0">
        <w:rPr>
          <w:rStyle w:val="FontStyle69"/>
          <w:sz w:val="24"/>
          <w:szCs w:val="24"/>
        </w:rPr>
        <w:t xml:space="preserve">Κλινική δοκιμή με τίτλο: </w:t>
      </w:r>
      <w:r w:rsidRPr="009B54D0">
        <w:rPr>
          <w:rStyle w:val="FontStyle70"/>
          <w:sz w:val="24"/>
          <w:szCs w:val="24"/>
        </w:rPr>
        <w:t xml:space="preserve">[...] (εφεξής ως η «Δοκιμή» ή/και ως η «Κλινική Δοκιμή»). </w:t>
      </w:r>
      <w:r w:rsidRPr="009B54D0">
        <w:rPr>
          <w:rStyle w:val="FontStyle69"/>
          <w:sz w:val="24"/>
          <w:szCs w:val="24"/>
        </w:rPr>
        <w:t>Χορηγός εταιρεία:</w:t>
      </w:r>
    </w:p>
    <w:p w14:paraId="41EC1B2F" w14:textId="77777777" w:rsidR="00031CAE" w:rsidRPr="009B54D0" w:rsidRDefault="00031CAE" w:rsidP="00CF3C79">
      <w:pPr>
        <w:pStyle w:val="Style47"/>
        <w:widowControl/>
        <w:spacing w:line="518" w:lineRule="exact"/>
        <w:ind w:left="485"/>
        <w:rPr>
          <w:rStyle w:val="FontStyle69"/>
          <w:sz w:val="24"/>
          <w:szCs w:val="24"/>
        </w:rPr>
      </w:pPr>
      <w:r w:rsidRPr="009B54D0">
        <w:rPr>
          <w:rStyle w:val="FontStyle69"/>
          <w:sz w:val="24"/>
          <w:szCs w:val="24"/>
        </w:rPr>
        <w:t>Εταιρεία εκπροσωπούσα τον Χορηγό στην Ελλάδα (αν εφαρμόζεται):</w:t>
      </w:r>
    </w:p>
    <w:p w14:paraId="19DBAE99" w14:textId="77777777" w:rsidR="00031CAE" w:rsidRPr="009B54D0" w:rsidRDefault="00031CAE" w:rsidP="00CF3C79">
      <w:pPr>
        <w:pStyle w:val="Style47"/>
        <w:widowControl/>
        <w:spacing w:line="518" w:lineRule="exact"/>
        <w:ind w:left="485"/>
        <w:rPr>
          <w:rStyle w:val="FontStyle69"/>
          <w:sz w:val="24"/>
          <w:szCs w:val="24"/>
        </w:rPr>
      </w:pPr>
      <w:r w:rsidRPr="009B54D0">
        <w:rPr>
          <w:rStyle w:val="FontStyle69"/>
          <w:sz w:val="24"/>
          <w:szCs w:val="24"/>
        </w:rPr>
        <w:t>Προϊόντα υπό Έρευνα</w:t>
      </w:r>
    </w:p>
    <w:p w14:paraId="1BC5D2DD" w14:textId="77777777" w:rsidR="00031CAE" w:rsidRPr="009B54D0" w:rsidRDefault="00031CAE" w:rsidP="00031CAE">
      <w:pPr>
        <w:pStyle w:val="Style23"/>
        <w:widowControl/>
        <w:numPr>
          <w:ilvl w:val="0"/>
          <w:numId w:val="1"/>
        </w:numPr>
        <w:tabs>
          <w:tab w:val="left" w:pos="1085"/>
        </w:tabs>
        <w:spacing w:line="269" w:lineRule="exact"/>
        <w:jc w:val="both"/>
        <w:rPr>
          <w:rStyle w:val="FontStyle69"/>
          <w:sz w:val="24"/>
          <w:szCs w:val="24"/>
        </w:rPr>
      </w:pPr>
      <w:r w:rsidRPr="009B54D0">
        <w:rPr>
          <w:rStyle w:val="FontStyle69"/>
          <w:sz w:val="24"/>
          <w:szCs w:val="24"/>
        </w:rPr>
        <w:t>Υπό Δοκιμή Φάρμακα:</w:t>
      </w:r>
    </w:p>
    <w:p w14:paraId="0F37335E" w14:textId="77777777" w:rsidR="00031CAE" w:rsidRPr="009B54D0" w:rsidRDefault="00031CAE" w:rsidP="00031CAE">
      <w:pPr>
        <w:pStyle w:val="Style23"/>
        <w:widowControl/>
        <w:numPr>
          <w:ilvl w:val="0"/>
          <w:numId w:val="1"/>
        </w:numPr>
        <w:tabs>
          <w:tab w:val="left" w:pos="1085"/>
        </w:tabs>
        <w:spacing w:line="269" w:lineRule="exact"/>
        <w:jc w:val="both"/>
        <w:rPr>
          <w:rStyle w:val="FontStyle69"/>
          <w:sz w:val="24"/>
          <w:szCs w:val="24"/>
        </w:rPr>
      </w:pPr>
      <w:r w:rsidRPr="009B54D0">
        <w:rPr>
          <w:rStyle w:val="FontStyle69"/>
          <w:sz w:val="24"/>
          <w:szCs w:val="24"/>
        </w:rPr>
        <w:t>Συγκριτικά Φάρμακα:</w:t>
      </w:r>
    </w:p>
    <w:p w14:paraId="53BA50C6" w14:textId="77777777" w:rsidR="00031CAE" w:rsidRPr="009B54D0" w:rsidRDefault="00031CAE" w:rsidP="00031CAE">
      <w:pPr>
        <w:pStyle w:val="Style23"/>
        <w:widowControl/>
        <w:numPr>
          <w:ilvl w:val="0"/>
          <w:numId w:val="1"/>
        </w:numPr>
        <w:tabs>
          <w:tab w:val="left" w:pos="1085"/>
        </w:tabs>
        <w:spacing w:line="269" w:lineRule="exact"/>
        <w:jc w:val="both"/>
        <w:rPr>
          <w:rStyle w:val="FontStyle69"/>
          <w:sz w:val="24"/>
          <w:szCs w:val="24"/>
        </w:rPr>
      </w:pPr>
      <w:r w:rsidRPr="009B54D0">
        <w:rPr>
          <w:rStyle w:val="FontStyle69"/>
          <w:sz w:val="24"/>
          <w:szCs w:val="24"/>
        </w:rPr>
        <w:t>Εικονικά Φάρμακα:</w:t>
      </w:r>
    </w:p>
    <w:p w14:paraId="2DB99B8A" w14:textId="77777777" w:rsidR="00031CAE" w:rsidRPr="009B54D0" w:rsidRDefault="00031CAE" w:rsidP="00CF3C79">
      <w:pPr>
        <w:pStyle w:val="Style47"/>
        <w:widowControl/>
        <w:spacing w:before="43" w:line="518" w:lineRule="exact"/>
        <w:ind w:left="485"/>
        <w:rPr>
          <w:rStyle w:val="FontStyle69"/>
          <w:sz w:val="24"/>
          <w:szCs w:val="24"/>
        </w:rPr>
      </w:pPr>
      <w:r w:rsidRPr="009B54D0">
        <w:rPr>
          <w:rStyle w:val="FontStyle69"/>
          <w:sz w:val="24"/>
          <w:szCs w:val="24"/>
        </w:rPr>
        <w:t>Επικουρικά Φάρμακα:</w:t>
      </w:r>
    </w:p>
    <w:p w14:paraId="4490CE48" w14:textId="77777777" w:rsidR="00031CAE" w:rsidRPr="009B54D0" w:rsidRDefault="00031CAE" w:rsidP="00CF3C79">
      <w:pPr>
        <w:pStyle w:val="Style47"/>
        <w:widowControl/>
        <w:spacing w:line="518" w:lineRule="exact"/>
        <w:ind w:left="485"/>
        <w:rPr>
          <w:rStyle w:val="FontStyle69"/>
          <w:sz w:val="24"/>
          <w:szCs w:val="24"/>
        </w:rPr>
      </w:pPr>
      <w:r w:rsidRPr="009B54D0">
        <w:rPr>
          <w:rStyle w:val="FontStyle69"/>
          <w:sz w:val="24"/>
          <w:szCs w:val="24"/>
        </w:rPr>
        <w:t>Πρωτόκολλο:</w:t>
      </w:r>
    </w:p>
    <w:p w14:paraId="02466F22" w14:textId="77777777" w:rsidR="00031CAE" w:rsidRPr="009B54D0" w:rsidRDefault="00031CAE" w:rsidP="00CF3C79">
      <w:pPr>
        <w:pStyle w:val="Style47"/>
        <w:widowControl/>
        <w:spacing w:line="518" w:lineRule="exact"/>
        <w:ind w:left="470"/>
        <w:rPr>
          <w:rStyle w:val="FontStyle69"/>
          <w:sz w:val="24"/>
          <w:szCs w:val="24"/>
          <w:lang w:val="en-US"/>
        </w:rPr>
      </w:pPr>
      <w:r w:rsidRPr="009B54D0">
        <w:rPr>
          <w:rStyle w:val="FontStyle69"/>
          <w:sz w:val="24"/>
          <w:szCs w:val="24"/>
        </w:rPr>
        <w:t>Αριθμός</w:t>
      </w:r>
      <w:r w:rsidRPr="009B54D0">
        <w:rPr>
          <w:rStyle w:val="FontStyle69"/>
          <w:sz w:val="24"/>
          <w:szCs w:val="24"/>
          <w:lang w:val="en-US"/>
        </w:rPr>
        <w:t xml:space="preserve"> EUdraCT/EU CT:</w:t>
      </w:r>
    </w:p>
    <w:p w14:paraId="6322300F" w14:textId="77777777" w:rsidR="00031CAE" w:rsidRPr="009B54D0" w:rsidRDefault="00031CAE" w:rsidP="00CF3C79">
      <w:pPr>
        <w:pStyle w:val="Style47"/>
        <w:widowControl/>
        <w:spacing w:line="518" w:lineRule="exact"/>
        <w:ind w:left="485"/>
        <w:rPr>
          <w:rStyle w:val="FontStyle69"/>
          <w:sz w:val="24"/>
          <w:szCs w:val="24"/>
        </w:rPr>
      </w:pPr>
      <w:r w:rsidRPr="009B54D0">
        <w:rPr>
          <w:rStyle w:val="FontStyle69"/>
          <w:sz w:val="24"/>
          <w:szCs w:val="24"/>
        </w:rPr>
        <w:t>Ερευνητικό κέντρο διεξαγωγής της κλινικής δοκιμής:</w:t>
      </w:r>
    </w:p>
    <w:p w14:paraId="319A9EF2" w14:textId="77777777" w:rsidR="00031CAE" w:rsidRPr="009B54D0" w:rsidRDefault="00031CAE" w:rsidP="00CF3C79">
      <w:pPr>
        <w:pStyle w:val="Style17"/>
        <w:widowControl/>
        <w:spacing w:line="240" w:lineRule="exact"/>
        <w:ind w:left="475"/>
        <w:rPr>
          <w:rFonts w:ascii="Calibri" w:hAnsi="Calibri" w:cs="Calibri"/>
        </w:rPr>
      </w:pPr>
    </w:p>
    <w:p w14:paraId="13D07F2F" w14:textId="77777777" w:rsidR="00031CAE" w:rsidRPr="009B54D0" w:rsidRDefault="00031CAE" w:rsidP="00CF3C79">
      <w:pPr>
        <w:pStyle w:val="Style17"/>
        <w:widowControl/>
        <w:spacing w:line="240" w:lineRule="exact"/>
        <w:ind w:left="475"/>
        <w:rPr>
          <w:rFonts w:ascii="Calibri" w:hAnsi="Calibri" w:cs="Calibri"/>
        </w:rPr>
      </w:pPr>
    </w:p>
    <w:p w14:paraId="40ABFCAD" w14:textId="77777777" w:rsidR="00031CAE" w:rsidRPr="009B54D0" w:rsidRDefault="00031CAE" w:rsidP="00CF3C79">
      <w:pPr>
        <w:pStyle w:val="Style17"/>
        <w:widowControl/>
        <w:spacing w:before="29" w:line="240" w:lineRule="auto"/>
        <w:ind w:left="475"/>
        <w:rPr>
          <w:rStyle w:val="FontStyle70"/>
          <w:sz w:val="24"/>
          <w:szCs w:val="24"/>
        </w:rPr>
      </w:pPr>
      <w:r w:rsidRPr="009B54D0">
        <w:rPr>
          <w:rStyle w:val="FontStyle70"/>
          <w:sz w:val="24"/>
          <w:szCs w:val="24"/>
        </w:rPr>
        <w:t>Σήμερα, την [...] (εφεξής ως η «ημερομηνία τελευταίας υπογραφής»), τα παρακάτω συμβαλλόμενα μέρη, ήτοι:</w:t>
      </w:r>
    </w:p>
    <w:p w14:paraId="21094115" w14:textId="77777777" w:rsidR="00031CAE" w:rsidRPr="009B54D0" w:rsidRDefault="00031CAE" w:rsidP="00CF3C79">
      <w:pPr>
        <w:pStyle w:val="Style27"/>
        <w:widowControl/>
        <w:spacing w:line="240" w:lineRule="exact"/>
        <w:ind w:left="480"/>
        <w:rPr>
          <w:rFonts w:ascii="Calibri" w:hAnsi="Calibri" w:cs="Calibri"/>
        </w:rPr>
      </w:pPr>
    </w:p>
    <w:p w14:paraId="7B1279FF" w14:textId="77777777" w:rsidR="00031CAE" w:rsidRPr="009B54D0" w:rsidRDefault="00031CAE" w:rsidP="00CF3C79">
      <w:pPr>
        <w:pStyle w:val="Style27"/>
        <w:widowControl/>
        <w:spacing w:before="24" w:line="259" w:lineRule="exact"/>
        <w:ind w:left="480"/>
        <w:rPr>
          <w:rStyle w:val="FontStyle70"/>
          <w:sz w:val="24"/>
          <w:szCs w:val="24"/>
        </w:rPr>
      </w:pPr>
      <w:r w:rsidRPr="009B54D0">
        <w:rPr>
          <w:rStyle w:val="FontStyle69"/>
          <w:sz w:val="24"/>
          <w:szCs w:val="24"/>
        </w:rPr>
        <w:t xml:space="preserve">Αφ' ενός </w:t>
      </w:r>
      <w:r w:rsidRPr="009B54D0">
        <w:rPr>
          <w:rStyle w:val="FontStyle70"/>
          <w:sz w:val="24"/>
          <w:szCs w:val="24"/>
        </w:rPr>
        <w:t>η εταιρεία με την επωνυμία [...], η οποία εδρεύει στην [...] και με Α.Φ.Μ. [...] και Δ.Ο.Υ. [...], νόμιμα εκπροσωπούμενη από τον/την [...], ενεργούσα στην Ελλάδα ως ο Χορηγός της κλινικής δοκιμής δυνάμει ειδικής προς τούτο συμβάσεως/εξουσιοδοτήσεως, εξ ονόματος και για λογαριασμό της αλλοδαπής εταιρείας με την επωνυμία [...], εφεξής καλούμενη στην παρούσα Σύμβαση ως ο «Χορηγός/</w:t>
      </w:r>
      <w:r w:rsidRPr="009B54D0">
        <w:rPr>
          <w:rStyle w:val="FontStyle70"/>
          <w:sz w:val="24"/>
          <w:szCs w:val="24"/>
          <w:lang w:val="en-US"/>
        </w:rPr>
        <w:t>CRO</w:t>
      </w:r>
      <w:r w:rsidRPr="009B54D0">
        <w:rPr>
          <w:rStyle w:val="FontStyle70"/>
          <w:sz w:val="24"/>
          <w:szCs w:val="24"/>
        </w:rPr>
        <w:t>»,</w:t>
      </w:r>
    </w:p>
    <w:p w14:paraId="0EDF34C2" w14:textId="77777777" w:rsidR="00031CAE" w:rsidRPr="009B54D0" w:rsidRDefault="00031CAE" w:rsidP="00CF3C79">
      <w:pPr>
        <w:pStyle w:val="Style27"/>
        <w:widowControl/>
        <w:spacing w:line="240" w:lineRule="exact"/>
        <w:ind w:left="485"/>
        <w:rPr>
          <w:rFonts w:ascii="Calibri" w:hAnsi="Calibri" w:cs="Calibri"/>
        </w:rPr>
      </w:pPr>
    </w:p>
    <w:p w14:paraId="23F7B98A" w14:textId="77777777" w:rsidR="00031CAE" w:rsidRPr="009B54D0" w:rsidRDefault="00031CAE" w:rsidP="00CF3C79">
      <w:pPr>
        <w:pStyle w:val="Style27"/>
        <w:widowControl/>
        <w:spacing w:before="19" w:line="259" w:lineRule="exact"/>
        <w:ind w:left="485"/>
        <w:rPr>
          <w:rStyle w:val="FontStyle70"/>
          <w:sz w:val="24"/>
          <w:szCs w:val="24"/>
        </w:rPr>
      </w:pPr>
      <w:r w:rsidRPr="009B54D0">
        <w:rPr>
          <w:rStyle w:val="FontStyle69"/>
          <w:sz w:val="24"/>
          <w:szCs w:val="24"/>
        </w:rPr>
        <w:t xml:space="preserve">Αφ' ετέρου </w:t>
      </w:r>
      <w:r w:rsidRPr="009B54D0">
        <w:rPr>
          <w:rStyle w:val="FontStyle70"/>
          <w:sz w:val="24"/>
          <w:szCs w:val="24"/>
        </w:rPr>
        <w:t>ο/η κ. [...], Ιατρός [...] της [...] Κλινικής / του [...] Τμήματος του [...] Νοσοκομείου και με Α.Φ.Μ. [...] και Δ.Ο.Υ. [...], καλούμενος/καλούμενη εφεξής στην παρούσα και στα Παραρτήματα αυτής ως ο «Κύριος Ερευνητής/Κύρια Ερευνήτρια» ή/και ως ο «Επιστημονικά Υπεύθυνος/Υπεύθυνη» της κλινικής δοκιμής,</w:t>
      </w:r>
    </w:p>
    <w:p w14:paraId="7195AC69" w14:textId="77777777" w:rsidR="00031CAE" w:rsidRPr="009B54D0" w:rsidRDefault="00031CAE" w:rsidP="00CF3C79">
      <w:pPr>
        <w:pStyle w:val="Style27"/>
        <w:widowControl/>
        <w:spacing w:line="240" w:lineRule="exact"/>
        <w:ind w:left="470"/>
        <w:rPr>
          <w:rFonts w:ascii="Calibri" w:hAnsi="Calibri" w:cs="Calibri"/>
        </w:rPr>
      </w:pPr>
    </w:p>
    <w:p w14:paraId="16042AB6" w14:textId="77777777" w:rsidR="00031CAE" w:rsidRPr="009B54D0" w:rsidRDefault="00031CAE" w:rsidP="00CF3C79">
      <w:pPr>
        <w:pStyle w:val="Style27"/>
        <w:widowControl/>
        <w:spacing w:before="14" w:line="259" w:lineRule="exact"/>
        <w:ind w:left="470"/>
        <w:rPr>
          <w:rStyle w:val="FontStyle70"/>
          <w:sz w:val="24"/>
          <w:szCs w:val="24"/>
        </w:rPr>
      </w:pPr>
      <w:r w:rsidRPr="009B54D0">
        <w:rPr>
          <w:rStyle w:val="FontStyle69"/>
          <w:sz w:val="24"/>
          <w:szCs w:val="24"/>
        </w:rPr>
        <w:t xml:space="preserve">Επίσης συμβαλλόμενο </w:t>
      </w:r>
      <w:r w:rsidRPr="009B54D0">
        <w:rPr>
          <w:rStyle w:val="FontStyle70"/>
          <w:sz w:val="24"/>
          <w:szCs w:val="24"/>
        </w:rPr>
        <w:t>το [...] Νοσοκομείο, που εδρεύει στην [...], επί της οδού [...], αρ. [...], με Α.Φ.Μ. [...] και Δ.Ο.Υ. [...], νόμιμα εκπροσωπούμενο από τον/την Διοίκητή/Δίοίκήτρια αυτού, κ. [...], καλούμενο εφεξής στην παρούσα ως το «Νοσοκομείο»</w:t>
      </w:r>
    </w:p>
    <w:p w14:paraId="38E7579E" w14:textId="77777777" w:rsidR="00031CAE" w:rsidRPr="009B54D0" w:rsidRDefault="00031CAE" w:rsidP="00CF3C79">
      <w:pPr>
        <w:pStyle w:val="Style27"/>
        <w:widowControl/>
        <w:spacing w:line="240" w:lineRule="exact"/>
        <w:ind w:left="480"/>
        <w:rPr>
          <w:rFonts w:ascii="Calibri" w:hAnsi="Calibri" w:cs="Calibri"/>
        </w:rPr>
      </w:pPr>
    </w:p>
    <w:p w14:paraId="1E191786" w14:textId="081A1EA3" w:rsidR="00031CAE" w:rsidRPr="009B54D0" w:rsidRDefault="00031CAE" w:rsidP="00B45F53">
      <w:pPr>
        <w:pStyle w:val="Style27"/>
        <w:widowControl/>
        <w:spacing w:before="19" w:line="259" w:lineRule="exact"/>
        <w:ind w:left="480"/>
        <w:rPr>
          <w:rStyle w:val="FontStyle70"/>
          <w:sz w:val="24"/>
          <w:szCs w:val="24"/>
        </w:rPr>
      </w:pPr>
      <w:r w:rsidRPr="009B54D0">
        <w:rPr>
          <w:rStyle w:val="FontStyle69"/>
          <w:sz w:val="24"/>
          <w:szCs w:val="24"/>
        </w:rPr>
        <w:t xml:space="preserve">και </w:t>
      </w:r>
      <w:r w:rsidRPr="009B54D0">
        <w:rPr>
          <w:rStyle w:val="FontStyle70"/>
          <w:sz w:val="24"/>
          <w:szCs w:val="24"/>
        </w:rPr>
        <w:t xml:space="preserve">ο Φορέας Διαχείρισης Ε.Λ.Κ.Ε.Α. της </w:t>
      </w:r>
      <w:r w:rsidR="00B45F53">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B45F53">
        <w:rPr>
          <w:rStyle w:val="FontStyle70"/>
          <w:sz w:val="24"/>
          <w:szCs w:val="24"/>
        </w:rPr>
        <w:t>Κρήτης</w:t>
      </w:r>
      <w:r w:rsidRPr="009B54D0">
        <w:rPr>
          <w:rStyle w:val="FontStyle70"/>
          <w:sz w:val="24"/>
          <w:szCs w:val="24"/>
        </w:rPr>
        <w:t>, που εδρεύει στ</w:t>
      </w:r>
      <w:r w:rsidR="00B45F53">
        <w:rPr>
          <w:rStyle w:val="FontStyle70"/>
          <w:sz w:val="24"/>
          <w:szCs w:val="24"/>
        </w:rPr>
        <w:t>ο</w:t>
      </w:r>
      <w:r w:rsidRPr="009B54D0">
        <w:rPr>
          <w:rStyle w:val="FontStyle70"/>
          <w:sz w:val="24"/>
          <w:szCs w:val="24"/>
        </w:rPr>
        <w:t xml:space="preserve"> </w:t>
      </w:r>
      <w:r w:rsidR="00B45F53">
        <w:rPr>
          <w:rStyle w:val="FontStyle70"/>
          <w:sz w:val="24"/>
          <w:szCs w:val="24"/>
        </w:rPr>
        <w:t>Ηράκλειο</w:t>
      </w:r>
      <w:r w:rsidRPr="009B54D0">
        <w:rPr>
          <w:rStyle w:val="FontStyle70"/>
          <w:sz w:val="24"/>
          <w:szCs w:val="24"/>
        </w:rPr>
        <w:t xml:space="preserve">, επί της οδού </w:t>
      </w:r>
      <w:r w:rsidR="00B45F53" w:rsidRPr="00B45F53">
        <w:rPr>
          <w:rStyle w:val="FontStyle70"/>
          <w:sz w:val="24"/>
          <w:szCs w:val="24"/>
        </w:rPr>
        <w:t>3</w:t>
      </w:r>
      <w:r w:rsidR="00B45F53" w:rsidRPr="00B45F53">
        <w:rPr>
          <w:rStyle w:val="FontStyle70"/>
          <w:sz w:val="24"/>
          <w:szCs w:val="24"/>
          <w:vertAlign w:val="superscript"/>
        </w:rPr>
        <w:t>ο</w:t>
      </w:r>
      <w:r w:rsidR="00B45F53">
        <w:rPr>
          <w:rStyle w:val="FontStyle70"/>
          <w:sz w:val="24"/>
          <w:szCs w:val="24"/>
        </w:rPr>
        <w:t xml:space="preserve"> χλμ</w:t>
      </w:r>
      <w:r w:rsidR="00B45F53" w:rsidRPr="00B45F53">
        <w:rPr>
          <w:rStyle w:val="FontStyle70"/>
          <w:sz w:val="24"/>
          <w:szCs w:val="24"/>
        </w:rPr>
        <w:t xml:space="preserve"> Ε.Ο. </w:t>
      </w:r>
      <w:r w:rsidR="00B45F53">
        <w:rPr>
          <w:rStyle w:val="FontStyle70"/>
          <w:sz w:val="24"/>
          <w:szCs w:val="24"/>
        </w:rPr>
        <w:t>Η</w:t>
      </w:r>
      <w:r w:rsidR="00B45F53" w:rsidRPr="00B45F53">
        <w:rPr>
          <w:rStyle w:val="FontStyle70"/>
          <w:sz w:val="24"/>
          <w:szCs w:val="24"/>
        </w:rPr>
        <w:t xml:space="preserve">ρακλείου – </w:t>
      </w:r>
      <w:r w:rsidR="00B45F53">
        <w:rPr>
          <w:rStyle w:val="FontStyle70"/>
          <w:sz w:val="24"/>
          <w:szCs w:val="24"/>
        </w:rPr>
        <w:t>Μ</w:t>
      </w:r>
      <w:r w:rsidR="00B45F53" w:rsidRPr="00B45F53">
        <w:rPr>
          <w:rStyle w:val="FontStyle70"/>
          <w:sz w:val="24"/>
          <w:szCs w:val="24"/>
        </w:rPr>
        <w:t>οιρ</w:t>
      </w:r>
      <w:r w:rsidR="00B45F53">
        <w:rPr>
          <w:rStyle w:val="FontStyle70"/>
          <w:sz w:val="24"/>
          <w:szCs w:val="24"/>
        </w:rPr>
        <w:t>ώ</w:t>
      </w:r>
      <w:r w:rsidR="00B45F53" w:rsidRPr="00B45F53">
        <w:rPr>
          <w:rStyle w:val="FontStyle70"/>
          <w:sz w:val="24"/>
          <w:szCs w:val="24"/>
        </w:rPr>
        <w:t>ν</w:t>
      </w:r>
      <w:r w:rsidR="00B45F53">
        <w:rPr>
          <w:rStyle w:val="FontStyle70"/>
          <w:sz w:val="24"/>
          <w:szCs w:val="24"/>
        </w:rPr>
        <w:t>, Ε</w:t>
      </w:r>
      <w:r w:rsidR="00B45F53" w:rsidRPr="00B45F53">
        <w:rPr>
          <w:rStyle w:val="FontStyle70"/>
          <w:sz w:val="24"/>
          <w:szCs w:val="24"/>
        </w:rPr>
        <w:t xml:space="preserve">σταυρωμένος </w:t>
      </w:r>
      <w:r w:rsidR="00B45F53">
        <w:rPr>
          <w:rStyle w:val="FontStyle70"/>
          <w:sz w:val="24"/>
          <w:szCs w:val="24"/>
        </w:rPr>
        <w:t>Η</w:t>
      </w:r>
      <w:r w:rsidR="00B45F53" w:rsidRPr="00B45F53">
        <w:rPr>
          <w:rStyle w:val="FontStyle70"/>
          <w:sz w:val="24"/>
          <w:szCs w:val="24"/>
        </w:rPr>
        <w:t>ρ</w:t>
      </w:r>
      <w:r w:rsidR="00B45F53">
        <w:rPr>
          <w:rStyle w:val="FontStyle70"/>
          <w:sz w:val="24"/>
          <w:szCs w:val="24"/>
        </w:rPr>
        <w:t>ά</w:t>
      </w:r>
      <w:r w:rsidR="00B45F53" w:rsidRPr="00B45F53">
        <w:rPr>
          <w:rStyle w:val="FontStyle70"/>
          <w:sz w:val="24"/>
          <w:szCs w:val="24"/>
        </w:rPr>
        <w:t xml:space="preserve">κλειο – </w:t>
      </w:r>
      <w:r w:rsidR="00B45F53">
        <w:rPr>
          <w:rStyle w:val="FontStyle70"/>
          <w:sz w:val="24"/>
          <w:szCs w:val="24"/>
        </w:rPr>
        <w:t>Κ</w:t>
      </w:r>
      <w:r w:rsidR="00B45F53" w:rsidRPr="00B45F53">
        <w:rPr>
          <w:rStyle w:val="FontStyle70"/>
          <w:sz w:val="24"/>
          <w:szCs w:val="24"/>
        </w:rPr>
        <w:t>ρήτη</w:t>
      </w:r>
      <w:r w:rsidR="00B45F53">
        <w:rPr>
          <w:rStyle w:val="FontStyle70"/>
          <w:sz w:val="24"/>
          <w:szCs w:val="24"/>
        </w:rPr>
        <w:t>, ΤΚ</w:t>
      </w:r>
      <w:r w:rsidR="00B45F53" w:rsidRPr="00B45F53">
        <w:rPr>
          <w:rStyle w:val="FontStyle70"/>
          <w:sz w:val="24"/>
          <w:szCs w:val="24"/>
        </w:rPr>
        <w:t>71500</w:t>
      </w:r>
      <w:r w:rsidRPr="009B54D0">
        <w:rPr>
          <w:rStyle w:val="FontStyle70"/>
          <w:sz w:val="24"/>
          <w:szCs w:val="24"/>
        </w:rPr>
        <w:t xml:space="preserve">, με Α.Φ.Μ. </w:t>
      </w:r>
      <w:r w:rsidR="00B45F53">
        <w:rPr>
          <w:rStyle w:val="FontStyle70"/>
          <w:sz w:val="24"/>
          <w:szCs w:val="24"/>
        </w:rPr>
        <w:t>999161778</w:t>
      </w:r>
      <w:r w:rsidRPr="009B54D0">
        <w:rPr>
          <w:rStyle w:val="FontStyle70"/>
          <w:sz w:val="24"/>
          <w:szCs w:val="24"/>
        </w:rPr>
        <w:t xml:space="preserve"> και Δ.Ο.Υ. </w:t>
      </w:r>
      <w:r w:rsidR="00B45F53">
        <w:rPr>
          <w:rStyle w:val="FontStyle70"/>
          <w:sz w:val="24"/>
          <w:szCs w:val="24"/>
        </w:rPr>
        <w:t>Ηρακλείου</w:t>
      </w:r>
      <w:r w:rsidRPr="009B54D0">
        <w:rPr>
          <w:rStyle w:val="FontStyle70"/>
          <w:sz w:val="24"/>
          <w:szCs w:val="24"/>
        </w:rPr>
        <w:t xml:space="preserve">, νόμιμα εκπροσωπούμενος από τον κ. </w:t>
      </w:r>
      <w:r w:rsidR="00B45F53">
        <w:rPr>
          <w:rStyle w:val="FontStyle70"/>
          <w:sz w:val="24"/>
          <w:szCs w:val="24"/>
        </w:rPr>
        <w:t>Νεκτάριο Παπαβασιλείου</w:t>
      </w:r>
      <w:r w:rsidRPr="009B54D0">
        <w:rPr>
          <w:rStyle w:val="FontStyle70"/>
          <w:sz w:val="24"/>
          <w:szCs w:val="24"/>
        </w:rPr>
        <w:t>, καλούμενο εφεξής στην παρούσα ως «</w:t>
      </w:r>
      <w:r w:rsidR="009F56F2" w:rsidRPr="009B54D0">
        <w:rPr>
          <w:rStyle w:val="FontStyle70"/>
          <w:sz w:val="24"/>
          <w:szCs w:val="24"/>
        </w:rPr>
        <w:t>Ε.Λ.Κ.Ε.Α</w:t>
      </w:r>
      <w:r w:rsidRPr="009B54D0">
        <w:rPr>
          <w:rStyle w:val="FontStyle70"/>
          <w:sz w:val="24"/>
          <w:szCs w:val="24"/>
        </w:rPr>
        <w:t>.», όπου εφαρμόζεται.</w:t>
      </w:r>
    </w:p>
    <w:p w14:paraId="43A84253" w14:textId="77777777" w:rsidR="00031CAE" w:rsidRPr="009B54D0" w:rsidRDefault="00031CAE" w:rsidP="00CF3C79">
      <w:pPr>
        <w:pStyle w:val="Style26"/>
        <w:widowControl/>
        <w:spacing w:line="240" w:lineRule="exact"/>
        <w:ind w:right="379"/>
        <w:jc w:val="both"/>
        <w:rPr>
          <w:rFonts w:ascii="Calibri" w:hAnsi="Calibri" w:cs="Calibri"/>
        </w:rPr>
      </w:pPr>
    </w:p>
    <w:p w14:paraId="29055168" w14:textId="77777777" w:rsidR="00031CAE" w:rsidRPr="009B54D0" w:rsidRDefault="00031CAE" w:rsidP="00CF3C79">
      <w:pPr>
        <w:pStyle w:val="Style26"/>
        <w:widowControl/>
        <w:spacing w:before="58" w:line="240" w:lineRule="auto"/>
        <w:ind w:right="379"/>
        <w:jc w:val="both"/>
        <w:rPr>
          <w:rStyle w:val="FontStyle69"/>
          <w:sz w:val="24"/>
          <w:szCs w:val="24"/>
        </w:rPr>
      </w:pPr>
      <w:r w:rsidRPr="009B54D0">
        <w:rPr>
          <w:rStyle w:val="FontStyle69"/>
          <w:sz w:val="24"/>
          <w:szCs w:val="24"/>
        </w:rPr>
        <w:t>ΔΕΔΟΜΕΝΟΥ ΟΤΙ:</w:t>
      </w:r>
    </w:p>
    <w:p w14:paraId="4C10C1CC" w14:textId="77777777" w:rsidR="00031CAE" w:rsidRPr="009B54D0" w:rsidRDefault="00031CAE" w:rsidP="00CF3C79">
      <w:pPr>
        <w:pStyle w:val="Style48"/>
        <w:widowControl/>
        <w:spacing w:line="240" w:lineRule="exact"/>
        <w:ind w:left="787"/>
        <w:rPr>
          <w:rFonts w:ascii="Calibri" w:hAnsi="Calibri" w:cs="Calibri"/>
        </w:rPr>
      </w:pPr>
    </w:p>
    <w:p w14:paraId="3934033C" w14:textId="03FCA418" w:rsidR="00031CAE" w:rsidRPr="009B54D0" w:rsidRDefault="00031CAE" w:rsidP="00B3614E">
      <w:pPr>
        <w:pStyle w:val="Style48"/>
        <w:widowControl/>
        <w:spacing w:before="29"/>
        <w:ind w:firstLine="0"/>
        <w:rPr>
          <w:rStyle w:val="FontStyle70"/>
          <w:sz w:val="24"/>
          <w:szCs w:val="24"/>
        </w:rPr>
      </w:pPr>
      <w:r w:rsidRPr="009B54D0">
        <w:rPr>
          <w:rStyle w:val="FontStyle69"/>
          <w:sz w:val="24"/>
          <w:szCs w:val="24"/>
        </w:rPr>
        <w:t xml:space="preserve">I. </w:t>
      </w:r>
      <w:r w:rsidRPr="009B54D0">
        <w:rPr>
          <w:rStyle w:val="FontStyle70"/>
          <w:sz w:val="24"/>
          <w:szCs w:val="24"/>
        </w:rPr>
        <w:t>Η εταιρεία με την επωνυμία [...], η οποία αποτελεί τη χορηγό εταιρεία της κλινικής δοκιμής, έχοντας δι/ ίδιον λογαριασμό ή διά λογαριασμό της ανωτέρω αλλοδαπής εταιρείας, όλα τα δικαιώματα και τις</w:t>
      </w:r>
      <w:r w:rsidR="00CF3C79" w:rsidRPr="009B54D0">
        <w:rPr>
          <w:rStyle w:val="FontStyle70"/>
          <w:sz w:val="24"/>
          <w:szCs w:val="24"/>
        </w:rPr>
        <w:t xml:space="preserve"> </w:t>
      </w:r>
      <w:r w:rsidRPr="009B54D0">
        <w:rPr>
          <w:rStyle w:val="FontStyle70"/>
          <w:sz w:val="24"/>
          <w:szCs w:val="24"/>
        </w:rPr>
        <w:t xml:space="preserve">υποχρεώσεις που η ιδιότητα του Χορηγού συνεπάγεται νομικά και πρακτικά από την ισχύουσα κοινοτική και εθνική νομοθεσία, ενώπιον όλων των αρμοδίων αρχών και φορέων και προβαίνει σε όλες τις απαραίτητες ενέργειες που ο νόμος απαιτεί για τη λήψη εγκρίσεων και </w:t>
      </w:r>
      <w:r w:rsidRPr="009B54D0">
        <w:rPr>
          <w:rStyle w:val="FontStyle70"/>
          <w:sz w:val="24"/>
          <w:szCs w:val="24"/>
        </w:rPr>
        <w:lastRenderedPageBreak/>
        <w:t>αδειών για τη νόμιμη διεξαγωγή της κλινικής δοκιμής, σύμφωνα με τις διατάξεις της ισχύουσας νομοθεσίας περί κλινικών δοκιμών και περί εφαρμογής ορθής κλινικής πρακτικής κατά τις κλινικές δοκιμές φαρμάκων προοριζόμενων για τον άνθρωπο, καθώς και σύμφωνα με τις Κατευθυντήριες Οδηγίες Ορθής Κλινικής Πρακτικής (</w:t>
      </w:r>
      <w:r w:rsidRPr="009B54D0">
        <w:rPr>
          <w:rStyle w:val="FontStyle70"/>
          <w:sz w:val="24"/>
          <w:szCs w:val="24"/>
          <w:lang w:val="en-US"/>
        </w:rPr>
        <w:t>ICH</w:t>
      </w:r>
      <w:r w:rsidRPr="009B54D0">
        <w:rPr>
          <w:rStyle w:val="FontStyle70"/>
          <w:sz w:val="24"/>
          <w:szCs w:val="24"/>
        </w:rPr>
        <w:t xml:space="preserve"> -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Clinical</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w:t>
      </w:r>
    </w:p>
    <w:p w14:paraId="1B6CD7DD" w14:textId="77777777" w:rsidR="00031CAE" w:rsidRPr="009B54D0" w:rsidRDefault="00031CAE" w:rsidP="00031CAE">
      <w:pPr>
        <w:pStyle w:val="Style16"/>
        <w:widowControl/>
        <w:numPr>
          <w:ilvl w:val="0"/>
          <w:numId w:val="2"/>
        </w:numPr>
        <w:tabs>
          <w:tab w:val="left" w:pos="749"/>
        </w:tabs>
        <w:spacing w:before="254" w:line="259" w:lineRule="exact"/>
        <w:rPr>
          <w:rStyle w:val="FontStyle69"/>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έχει ζητήσει από τον Κύριο Ερευνητή να διεξάγει την κλινική δοκιμή και από το Νοσοκομείο και το προσωπικό του να αποδεχθούν τη διεξαγωγή της κλινικής δοκιμής στις εγκαταστάσεις του Νοσοκομείου, η οποία επιχορηγείται από τον Χορηγό και αφορά Προϊόντα υπό Έρευνα (Υπό Δοκιμή Φάρμακα, Συγκριτικά Φάρμακα, Εικονικά Φάρμακα κλινικής δοκιμής) και τα Επικουρικά Φάρμακα, σύμφωνα με το εγκεκριμένο Πρωτόκολλο της κλινικής δοκιμής.</w:t>
      </w:r>
    </w:p>
    <w:p w14:paraId="39A1F335" w14:textId="5E651358" w:rsidR="00031CAE" w:rsidRPr="009B54D0" w:rsidRDefault="00031CAE" w:rsidP="00031CAE">
      <w:pPr>
        <w:pStyle w:val="Style16"/>
        <w:widowControl/>
        <w:numPr>
          <w:ilvl w:val="0"/>
          <w:numId w:val="2"/>
        </w:numPr>
        <w:tabs>
          <w:tab w:val="left" w:pos="749"/>
        </w:tabs>
        <w:spacing w:before="259" w:line="259" w:lineRule="exact"/>
        <w:rPr>
          <w:rStyle w:val="FontStyle69"/>
          <w:sz w:val="24"/>
          <w:szCs w:val="24"/>
        </w:rPr>
      </w:pPr>
      <w:r w:rsidRPr="009B54D0">
        <w:rPr>
          <w:rStyle w:val="FontStyle70"/>
          <w:sz w:val="24"/>
          <w:szCs w:val="24"/>
        </w:rPr>
        <w:t xml:space="preserve">Το Νοσοκομείο έχει την αρμοδιότητα να αποδεχθεί τη διεξαγωγή της κλινικής δοκιμής και διαθέτει τον κατάλληλο εξοπλισμό ώστε να αποδεχθεί τη διεξαγωγή αυτής στις εγκαταστάσεις του και ο Κύριος Ερευνητής δηλώνει ότι έχει συμφωνήσει να αναλάβει την ευθύνη για τη διεξαγωγή της κλινικής δοκιμής, η οποία θα διεξαχθεί στην [...] Κλινική του [...] Νοσοκομείου, το οποίο υπάγεται στην </w:t>
      </w:r>
      <w:r w:rsidR="00B3614E" w:rsidRPr="00B3614E">
        <w:rPr>
          <w:rStyle w:val="FontStyle70"/>
          <w:sz w:val="24"/>
          <w:szCs w:val="24"/>
        </w:rPr>
        <w:t>7</w:t>
      </w:r>
      <w:r w:rsidRPr="009B54D0">
        <w:rPr>
          <w:rStyle w:val="FontStyle70"/>
          <w:sz w:val="24"/>
          <w:szCs w:val="24"/>
          <w:vertAlign w:val="superscript"/>
        </w:rPr>
        <w:t>η</w:t>
      </w:r>
      <w:r w:rsidRPr="009B54D0">
        <w:rPr>
          <w:rStyle w:val="FontStyle70"/>
          <w:sz w:val="24"/>
          <w:szCs w:val="24"/>
        </w:rPr>
        <w:t xml:space="preserve"> Υγειονομική Περιφέρεια </w:t>
      </w:r>
      <w:r w:rsidR="00B3614E">
        <w:rPr>
          <w:rStyle w:val="FontStyle70"/>
          <w:sz w:val="24"/>
          <w:szCs w:val="24"/>
        </w:rPr>
        <w:t>Κρήτης</w:t>
      </w:r>
      <w:r w:rsidRPr="009B54D0">
        <w:rPr>
          <w:rStyle w:val="FontStyle70"/>
          <w:sz w:val="24"/>
          <w:szCs w:val="24"/>
        </w:rPr>
        <w:t>.</w:t>
      </w:r>
    </w:p>
    <w:p w14:paraId="14FBFB65" w14:textId="77777777" w:rsidR="00031CAE" w:rsidRPr="009B54D0" w:rsidRDefault="00031CAE" w:rsidP="00031CAE">
      <w:pPr>
        <w:pStyle w:val="Style16"/>
        <w:widowControl/>
        <w:numPr>
          <w:ilvl w:val="0"/>
          <w:numId w:val="2"/>
        </w:numPr>
        <w:tabs>
          <w:tab w:val="left" w:pos="749"/>
        </w:tabs>
        <w:spacing w:before="259" w:line="259" w:lineRule="exact"/>
        <w:rPr>
          <w:rStyle w:val="FontStyle69"/>
          <w:sz w:val="24"/>
          <w:szCs w:val="24"/>
        </w:rPr>
      </w:pPr>
      <w:r w:rsidRPr="009B54D0">
        <w:rPr>
          <w:rStyle w:val="FontStyle70"/>
          <w:sz w:val="24"/>
          <w:szCs w:val="24"/>
        </w:rPr>
        <w:t>Τα μέρη δηλώνουν ότι η διεξαγωγή της κλινικής δοκιμής θα γίνει σύμφωνα με α) την ισχύουσα νομοθεσία περί κλινικών δοκιμών φαρμάκων προοριζομένων για τον άνθρωπο, β) τη σχετική έγκριση διεξαγωγής της κλινικής δοκιμής από τον Εθνικό Οργανισμό Φαρμάκων (Ε.Ο.Φ.), γ) τους όρους που καθορίζονται στο Πρωτόκολλο, στις τροποποιήσεις ή/και στις προσθήκες του, δ) τις Κατευθυντήριες Οδηγίες Ορθής Κλινικής Πρακτικής (</w:t>
      </w:r>
      <w:r w:rsidRPr="009B54D0">
        <w:rPr>
          <w:rStyle w:val="FontStyle70"/>
          <w:sz w:val="24"/>
          <w:szCs w:val="24"/>
          <w:lang w:val="en-US"/>
        </w:rPr>
        <w:t>ICH</w:t>
      </w:r>
      <w:r w:rsidRPr="009B54D0">
        <w:rPr>
          <w:rStyle w:val="FontStyle70"/>
          <w:sz w:val="24"/>
          <w:szCs w:val="24"/>
        </w:rPr>
        <w:t xml:space="preserve"> -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Clinical</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τον Κώδικα Ιατρικής Δεοντολογίας και στ) τους όρους και τις προϋποθέσεις που τίθενται παρακάτω στην παρούσα.</w:t>
      </w:r>
    </w:p>
    <w:p w14:paraId="21E7FB94" w14:textId="7311A623" w:rsidR="00031CAE" w:rsidRPr="009B54D0" w:rsidRDefault="00031CAE" w:rsidP="00031CAE">
      <w:pPr>
        <w:pStyle w:val="Style16"/>
        <w:widowControl/>
        <w:numPr>
          <w:ilvl w:val="0"/>
          <w:numId w:val="2"/>
        </w:numPr>
        <w:tabs>
          <w:tab w:val="left" w:pos="749"/>
        </w:tabs>
        <w:spacing w:before="259" w:line="259" w:lineRule="exact"/>
        <w:rPr>
          <w:rStyle w:val="FontStyle69"/>
          <w:sz w:val="24"/>
          <w:szCs w:val="24"/>
        </w:rPr>
      </w:pPr>
      <w:r w:rsidRPr="009B54D0">
        <w:rPr>
          <w:rStyle w:val="FontStyle70"/>
          <w:sz w:val="24"/>
          <w:szCs w:val="24"/>
        </w:rPr>
        <w:t xml:space="preserve">Η οικονομική διαχείριση του έργου δηλώνεται ότι θα γίνει μέσω του Ειδικού Λογαριασμού Κονδυλίων Έρευνας και Ανάπτυξης (Ε.Λ.Κ.Ε.Α.) της </w:t>
      </w:r>
      <w:r w:rsidR="00BF725E">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BF725E">
        <w:rPr>
          <w:rStyle w:val="FontStyle70"/>
          <w:sz w:val="24"/>
          <w:szCs w:val="24"/>
        </w:rPr>
        <w:t>Κρήτης</w:t>
      </w:r>
      <w:r w:rsidRPr="009B54D0">
        <w:rPr>
          <w:rStyle w:val="FontStyle70"/>
          <w:sz w:val="24"/>
          <w:szCs w:val="24"/>
        </w:rPr>
        <w:t>. (Σε περίπτωση ιδιωτικών Νοσηλευτικών Ιδρυμάτων η οικονομική διαχείριση δηλώνεται ότι θα γίνει [...] (συμπληρώνεται αναλόγως)).</w:t>
      </w:r>
    </w:p>
    <w:p w14:paraId="5BAB24D8" w14:textId="77777777" w:rsidR="00031CAE" w:rsidRPr="009B54D0" w:rsidRDefault="00031CAE" w:rsidP="00CF3C79">
      <w:pPr>
        <w:pStyle w:val="Style27"/>
        <w:widowControl/>
        <w:spacing w:line="240" w:lineRule="exact"/>
        <w:ind w:left="470"/>
        <w:rPr>
          <w:rFonts w:ascii="Calibri" w:hAnsi="Calibri" w:cs="Calibri"/>
        </w:rPr>
      </w:pPr>
    </w:p>
    <w:p w14:paraId="4FB168A1" w14:textId="77777777" w:rsidR="00031CAE" w:rsidRPr="009B54D0" w:rsidRDefault="00031CAE" w:rsidP="00BF725E">
      <w:pPr>
        <w:pStyle w:val="Style27"/>
        <w:widowControl/>
        <w:spacing w:before="14" w:line="259" w:lineRule="exact"/>
        <w:rPr>
          <w:rStyle w:val="FontStyle70"/>
          <w:sz w:val="24"/>
          <w:szCs w:val="24"/>
        </w:rPr>
      </w:pPr>
      <w:r w:rsidRPr="009B54D0">
        <w:rPr>
          <w:rStyle w:val="FontStyle70"/>
          <w:sz w:val="24"/>
          <w:szCs w:val="24"/>
        </w:rPr>
        <w:t>Λαμβανομένων υπόψη των εισαγωγικών δηλώσεων, των αμοιβαίων υποσχέσεων και συμφωνιών που διατυπώνονται με την παρούσα, τα συμβαλλόμενα μέρη συμφωνούν ειδικότερα ως ακολούθως:</w:t>
      </w:r>
    </w:p>
    <w:p w14:paraId="6407D37C" w14:textId="77777777" w:rsidR="00031CAE" w:rsidRPr="009B54D0" w:rsidRDefault="00031CAE" w:rsidP="00CF3C79">
      <w:pPr>
        <w:pStyle w:val="Style47"/>
        <w:widowControl/>
        <w:spacing w:line="240" w:lineRule="exact"/>
        <w:ind w:left="778"/>
        <w:rPr>
          <w:rFonts w:ascii="Calibri" w:hAnsi="Calibri" w:cs="Calibri"/>
        </w:rPr>
      </w:pPr>
    </w:p>
    <w:p w14:paraId="1B492493" w14:textId="77777777" w:rsidR="00031CAE" w:rsidRPr="009B54D0" w:rsidRDefault="00031CAE" w:rsidP="006077DF">
      <w:pPr>
        <w:pStyle w:val="Style47"/>
        <w:widowControl/>
        <w:spacing w:before="62"/>
        <w:rPr>
          <w:rStyle w:val="FontStyle69"/>
          <w:sz w:val="24"/>
          <w:szCs w:val="24"/>
        </w:rPr>
      </w:pPr>
      <w:r w:rsidRPr="009B54D0">
        <w:rPr>
          <w:rStyle w:val="FontStyle69"/>
          <w:sz w:val="24"/>
          <w:szCs w:val="24"/>
        </w:rPr>
        <w:t>1.  Διεξαγωγή της κλινικής δοκιμής</w:t>
      </w:r>
    </w:p>
    <w:p w14:paraId="600CDDCA" w14:textId="77777777" w:rsidR="00031CAE" w:rsidRPr="009B54D0" w:rsidRDefault="00031CAE" w:rsidP="006077DF">
      <w:pPr>
        <w:pStyle w:val="Style18"/>
        <w:widowControl/>
        <w:numPr>
          <w:ilvl w:val="0"/>
          <w:numId w:val="3"/>
        </w:numPr>
        <w:tabs>
          <w:tab w:val="left" w:pos="922"/>
        </w:tabs>
        <w:spacing w:before="269"/>
        <w:ind w:firstLine="0"/>
        <w:rPr>
          <w:rStyle w:val="FontStyle70"/>
          <w:sz w:val="24"/>
          <w:szCs w:val="24"/>
        </w:rPr>
      </w:pPr>
      <w:r w:rsidRPr="009B54D0">
        <w:rPr>
          <w:rStyle w:val="FontStyle70"/>
          <w:sz w:val="24"/>
          <w:szCs w:val="24"/>
        </w:rPr>
        <w:t>Οι συμβαλλόμενοι συμφωνούν ότι το Πρωτόκολλο, ως και πάσα νομίμως εγκεκριμένη τροποποίηση αυτού, αποτελεί αναπόσπαστο μέρος της παρούσας Σύμβασης.</w:t>
      </w:r>
    </w:p>
    <w:p w14:paraId="249BEF2D" w14:textId="77777777" w:rsidR="00CF3C79" w:rsidRPr="009B54D0" w:rsidRDefault="00031CAE" w:rsidP="006077DF">
      <w:pPr>
        <w:pStyle w:val="Style18"/>
        <w:widowControl/>
        <w:numPr>
          <w:ilvl w:val="0"/>
          <w:numId w:val="3"/>
        </w:numPr>
        <w:tabs>
          <w:tab w:val="left" w:pos="926"/>
        </w:tabs>
        <w:spacing w:before="254"/>
        <w:ind w:firstLine="0"/>
        <w:rPr>
          <w:rStyle w:val="FontStyle70"/>
          <w:sz w:val="24"/>
          <w:szCs w:val="24"/>
        </w:rPr>
      </w:pPr>
      <w:r w:rsidRPr="009B54D0">
        <w:rPr>
          <w:rStyle w:val="FontStyle70"/>
          <w:sz w:val="24"/>
          <w:szCs w:val="24"/>
        </w:rPr>
        <w:t>Ο Κύριος Ερευνητής συμφωνεί να παρέχει την επαγγελματική του εξειδίκευση και γνώση για τη διεξαγωγή της κλινικής δοκιμής σύμφωνα με το Πρωτόκολλο με κωδικό [...] και ημερομηνία έκδοσης την [...], ως και σύμφωνα με πάσα νομίμως εγκεκριμένη τροποποίηση αυτού, καθώς και σύμφωνα με τις διατάξεις της ισχύουσας κοινοτικής και εθνικής νομοθεσίας περί κλινικών δοκιμών και περί εφαρμογής ορθής κλινικής πρακτικής κατά τις κλινικές δοκιμές φαρμάκων προοριζόμενων για τον άνθρωπο και σύμφωνα με τις Κατευθυντήριες Οδηγίες Ορθής Κλινικής Πρακτικής (</w:t>
      </w:r>
      <w:r w:rsidRPr="009B54D0">
        <w:rPr>
          <w:rStyle w:val="FontStyle70"/>
          <w:sz w:val="24"/>
          <w:szCs w:val="24"/>
          <w:lang w:val="en-US"/>
        </w:rPr>
        <w:t>ICH</w:t>
      </w:r>
      <w:r w:rsidRPr="009B54D0">
        <w:rPr>
          <w:rStyle w:val="FontStyle70"/>
          <w:sz w:val="24"/>
          <w:szCs w:val="24"/>
        </w:rPr>
        <w:t xml:space="preserve"> -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Clinical</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εφεξής ως «Κατευθυντήριες Οδηγίες </w:t>
      </w:r>
      <w:r w:rsidRPr="009B54D0">
        <w:rPr>
          <w:rStyle w:val="FontStyle70"/>
          <w:sz w:val="24"/>
          <w:szCs w:val="24"/>
          <w:lang w:val="en-US"/>
        </w:rPr>
        <w:t>ICH</w:t>
      </w:r>
      <w:r w:rsidRPr="009B54D0">
        <w:rPr>
          <w:rStyle w:val="FontStyle70"/>
          <w:sz w:val="24"/>
          <w:szCs w:val="24"/>
        </w:rPr>
        <w:t>-</w:t>
      </w:r>
      <w:r w:rsidRPr="009B54D0">
        <w:rPr>
          <w:rStyle w:val="FontStyle70"/>
          <w:sz w:val="24"/>
          <w:szCs w:val="24"/>
          <w:lang w:val="en-US"/>
        </w:rPr>
        <w:t>GCP</w:t>
      </w:r>
      <w:r w:rsidRPr="009B54D0">
        <w:rPr>
          <w:rStyle w:val="FontStyle70"/>
          <w:sz w:val="24"/>
          <w:szCs w:val="24"/>
        </w:rPr>
        <w:t>»), τις καθορισμένες προθεσμίες και τους όρους και τις προϋποθέσεις αυτής της Σύμβασης.</w:t>
      </w:r>
    </w:p>
    <w:p w14:paraId="45741E55" w14:textId="77777777" w:rsidR="00BF725E" w:rsidRDefault="00031CAE" w:rsidP="006077DF">
      <w:pPr>
        <w:pStyle w:val="Style18"/>
        <w:widowControl/>
        <w:numPr>
          <w:ilvl w:val="0"/>
          <w:numId w:val="3"/>
        </w:numPr>
        <w:tabs>
          <w:tab w:val="left" w:pos="926"/>
        </w:tabs>
        <w:spacing w:before="254"/>
        <w:ind w:firstLine="0"/>
        <w:rPr>
          <w:rStyle w:val="FontStyle70"/>
          <w:sz w:val="24"/>
          <w:szCs w:val="24"/>
        </w:rPr>
      </w:pPr>
      <w:r w:rsidRPr="009B54D0">
        <w:rPr>
          <w:rStyle w:val="FontStyle70"/>
          <w:sz w:val="24"/>
          <w:szCs w:val="24"/>
        </w:rPr>
        <w:t xml:space="preserve">Σε περίπτωση που ο Κύριος Ερευνητής πάψει να συνεργάζεται με το Νοσοκομείο, θα υποβάλει έγγραφη ειδοποίηση προς τον Χορηγό εντός χρονικού διαστήματος πέντε (5) ημερών από την ανακοίνωση της αναχώρησής του και τουλάχιστον τριάντα (30) ημερών πριν την ημερομηνία αναχώρησης του. Προς τον σκοπό συνέχισης της ομαλής διεξαγωγής της κλινικής δοκιμής ο Κύριος Ερευνητής εγγυάται στον Χορηγό ότι θα παραμείνει επιστημονικά υπεύθυνος της κλινικής δοκιμής έως ότου οριστεί νέος Κύριος Ερευνητής. Ο Χορηγός θα έχει το δικαίωμα να ορίσει οποιονδήποτε νέο Κύριο Ερευνητή, διορισμένο στο Νοσοκομείο. Ο νέος Κύριος Ερευνητής υποχρεούται να συμφωνήσει με τους όρους και τις διατάξεις αυτής της Σύμβασης. Σε περίπτωση που ο Χορηγός </w:t>
      </w:r>
      <w:r w:rsidRPr="009B54D0">
        <w:rPr>
          <w:rStyle w:val="FontStyle70"/>
          <w:sz w:val="24"/>
          <w:szCs w:val="24"/>
        </w:rPr>
        <w:lastRenderedPageBreak/>
        <w:t>δεν ορίσει τον νέο Κύριο Ερευνητή, μπορεί να καταγγείλει αυτή τη Σύμβαση σύμφωνα με το Άρθρο 2.2. κατωτέρω και το Νοσοκομείο θα προβεί σε όλες τις απαραίτητες ενέργειες προκειμένου να υλοποιήσει την απόφαση του Χορηγού.</w:t>
      </w:r>
    </w:p>
    <w:p w14:paraId="3C7D90EC" w14:textId="77777777" w:rsidR="00BF725E" w:rsidRDefault="00031CAE" w:rsidP="006077DF">
      <w:pPr>
        <w:pStyle w:val="Style18"/>
        <w:widowControl/>
        <w:numPr>
          <w:ilvl w:val="0"/>
          <w:numId w:val="3"/>
        </w:numPr>
        <w:tabs>
          <w:tab w:val="left" w:pos="926"/>
        </w:tabs>
        <w:spacing w:before="254"/>
        <w:ind w:firstLine="0"/>
        <w:rPr>
          <w:rStyle w:val="FontStyle70"/>
          <w:sz w:val="24"/>
          <w:szCs w:val="24"/>
        </w:rPr>
      </w:pPr>
      <w:r w:rsidRPr="00BF725E">
        <w:rPr>
          <w:rStyle w:val="FontStyle70"/>
          <w:sz w:val="24"/>
          <w:szCs w:val="24"/>
        </w:rPr>
        <w:t>Ο Κύριος Ερευνητής μπορεί να ορίσει τρίτα πρόσωπα όπως μπορεί να κρίνει απαραίτητο, ως συνεργαζόμενους ερευνητές για να συμβάλλουν στη διεξαγωγή της κλινικής δοκιμής. Όλοι οι συνεργαζόμενοι ερευνητές θα είναι επαρκώς καταρτισμένοι, εγκαίρως διορισμένοι με τρόπο συνεργασίας γνωστό στον Χορηγό και θα διατηρείται σχετικά μια πλήρως ενημερωμένη κατάσταση των υπό αυτήν την ιδιότητα συμμετεχόντων. Πριν από την ανάληψη οποιασδήποτε υποχρέωσης και διεξαγωγής οποιασδήποτε διαδικασίας στο πλαίσιο της κλινικής δοκιμής, ο(οι) συνεργαζόμενος(οι) ερευνητής(-ές) θα έχει (-ουν) λάβει τις απαραίτητες εγκρίσεις από τον Ε.Ο.Φ., σύμφωνα με τα προβλεπόμενα. Ο Κύριος Ερευνητής θα είναι αποκλειστικά υπεύθυνος για τη διεύθυνση και εποπτεία τέτοιων ομάδων συν-ερευνητών, οι οποίοι σε κάθε περίπτωση θα δεσμεύονται με τους ίδιους όρους και προϋποθέσεις, όπως ο Κύριος Ερευνητής, σύμφωνα με την παρούσα Σύμβαση. Το Νοσοκομείο και ο Κύριος Ερευνητής είναι αποκλειστικά υπεύθυνοι για τις υπηρεσίες που θα παρέχονται από το προσωπικό τους και εγγυώνται ότι αυτές θα παρασχεθούν από τα αρμόδια και κατάλληλα προς τούτο άτομα.</w:t>
      </w:r>
    </w:p>
    <w:p w14:paraId="5BD3C1A7" w14:textId="77777777" w:rsidR="00BF725E" w:rsidRDefault="00031CAE" w:rsidP="006077DF">
      <w:pPr>
        <w:pStyle w:val="Style18"/>
        <w:widowControl/>
        <w:numPr>
          <w:ilvl w:val="0"/>
          <w:numId w:val="3"/>
        </w:numPr>
        <w:tabs>
          <w:tab w:val="left" w:pos="926"/>
        </w:tabs>
        <w:spacing w:before="254"/>
        <w:ind w:firstLine="0"/>
        <w:rPr>
          <w:rStyle w:val="FontStyle70"/>
          <w:sz w:val="24"/>
          <w:szCs w:val="24"/>
        </w:rPr>
      </w:pPr>
      <w:r w:rsidRPr="00BF725E">
        <w:rPr>
          <w:rStyle w:val="FontStyle70"/>
          <w:sz w:val="24"/>
          <w:szCs w:val="24"/>
        </w:rPr>
        <w:t>Ο Κύριος Ερευνητής δηλώνει δε ότι τόσο ο ίδιος όσο και οι συνεργαζόμενοι ιατροί κατέχουν νόμιμη άδεια άσκησης της ιατρικής επιστήμης στην Ελλάδα (ή είναι ειδικευόμενοι ιατροί) και δεν έχουν υποπέσει σε πειθαρχικό ή ποινικό αδίκημα σχετικό με την άσκηση της ιατρικής. Περαιτέρω δηλώνει δι/ αυτόν αλλά και για λογαριασμό των συνεργαζόμενων ερευνητών του ότι έχουν διαβάσει και κατανοήσει όλες τις πληροφορίες του Ενημερωτικού Φυλλαδίου Ερευνητή (</w:t>
      </w:r>
      <w:r w:rsidRPr="00BF725E">
        <w:rPr>
          <w:rStyle w:val="FontStyle70"/>
          <w:sz w:val="24"/>
          <w:szCs w:val="24"/>
          <w:lang w:val="en-US"/>
        </w:rPr>
        <w:t>Investigator</w:t>
      </w:r>
      <w:r w:rsidRPr="00BF725E">
        <w:rPr>
          <w:rStyle w:val="FontStyle70"/>
          <w:sz w:val="24"/>
          <w:szCs w:val="24"/>
        </w:rPr>
        <w:t>'</w:t>
      </w:r>
      <w:r w:rsidRPr="00BF725E">
        <w:rPr>
          <w:rStyle w:val="FontStyle70"/>
          <w:sz w:val="24"/>
          <w:szCs w:val="24"/>
          <w:lang w:val="en-US"/>
        </w:rPr>
        <w:t>s</w:t>
      </w:r>
      <w:r w:rsidRPr="00BF725E">
        <w:rPr>
          <w:rStyle w:val="FontStyle70"/>
          <w:sz w:val="24"/>
          <w:szCs w:val="24"/>
        </w:rPr>
        <w:t xml:space="preserve"> </w:t>
      </w:r>
      <w:r w:rsidRPr="00BF725E">
        <w:rPr>
          <w:rStyle w:val="FontStyle70"/>
          <w:sz w:val="24"/>
          <w:szCs w:val="24"/>
          <w:lang w:val="en-US"/>
        </w:rPr>
        <w:t>Brochure</w:t>
      </w:r>
      <w:r w:rsidRPr="00BF725E">
        <w:rPr>
          <w:rStyle w:val="FontStyle70"/>
          <w:sz w:val="24"/>
          <w:szCs w:val="24"/>
        </w:rPr>
        <w:t>) που τους παρέσχε ο Χορηγός/</w:t>
      </w:r>
      <w:r w:rsidRPr="00BF725E">
        <w:rPr>
          <w:rStyle w:val="FontStyle70"/>
          <w:sz w:val="24"/>
          <w:szCs w:val="24"/>
          <w:lang w:val="en-US"/>
        </w:rPr>
        <w:t>CRO</w:t>
      </w:r>
      <w:r w:rsidRPr="00BF725E">
        <w:rPr>
          <w:rStyle w:val="FontStyle70"/>
          <w:sz w:val="24"/>
          <w:szCs w:val="24"/>
        </w:rPr>
        <w:t>, συμπεριλαμβανομένων των δυνητικών κινδύνων και παρενεργειών του φαρμάκου της κλινικής δοκιμής.</w:t>
      </w:r>
    </w:p>
    <w:p w14:paraId="77C669DF" w14:textId="77777777" w:rsidR="00BF725E" w:rsidRDefault="00031CAE" w:rsidP="006077DF">
      <w:pPr>
        <w:pStyle w:val="Style18"/>
        <w:widowControl/>
        <w:numPr>
          <w:ilvl w:val="0"/>
          <w:numId w:val="3"/>
        </w:numPr>
        <w:tabs>
          <w:tab w:val="left" w:pos="926"/>
        </w:tabs>
        <w:spacing w:before="254"/>
        <w:ind w:firstLine="0"/>
        <w:rPr>
          <w:rStyle w:val="FontStyle70"/>
          <w:sz w:val="24"/>
          <w:szCs w:val="24"/>
        </w:rPr>
      </w:pPr>
      <w:r w:rsidRPr="00BF725E">
        <w:rPr>
          <w:rStyle w:val="FontStyle70"/>
          <w:sz w:val="24"/>
          <w:szCs w:val="24"/>
        </w:rPr>
        <w:t>Για τη διεξαγωγή της κλινικής δοκιμής, ο Χορηγός θα παρέχει τα Προϊόντα υπό Έρευνα (Υπό Δοκιμή Φάρμακα, Συγκριτικά Φάρμακα, Εικονικά Φάρμακα κλινικής δοκιμής), τα Επικουρικά Φάρμακα), όλα τα σχετικά με την κλινική δοκιμή έγγραφα (όπως τα Φύλλα Παρακολούθησης Συμμετεχόντων Ασθενών -</w:t>
      </w:r>
      <w:r w:rsidRPr="00BF725E">
        <w:rPr>
          <w:rStyle w:val="FontStyle70"/>
          <w:sz w:val="24"/>
          <w:szCs w:val="24"/>
          <w:lang w:val="en-US"/>
        </w:rPr>
        <w:t>Case</w:t>
      </w:r>
      <w:r w:rsidRPr="00BF725E">
        <w:rPr>
          <w:rStyle w:val="FontStyle70"/>
          <w:sz w:val="24"/>
          <w:szCs w:val="24"/>
        </w:rPr>
        <w:t xml:space="preserve"> </w:t>
      </w:r>
      <w:r w:rsidRPr="00BF725E">
        <w:rPr>
          <w:rStyle w:val="FontStyle70"/>
          <w:sz w:val="24"/>
          <w:szCs w:val="24"/>
          <w:lang w:val="en-US"/>
        </w:rPr>
        <w:t>Report</w:t>
      </w:r>
      <w:r w:rsidRPr="00BF725E">
        <w:rPr>
          <w:rStyle w:val="FontStyle70"/>
          <w:sz w:val="24"/>
          <w:szCs w:val="24"/>
        </w:rPr>
        <w:t xml:space="preserve"> </w:t>
      </w:r>
      <w:r w:rsidRPr="00BF725E">
        <w:rPr>
          <w:rStyle w:val="FontStyle70"/>
          <w:sz w:val="24"/>
          <w:szCs w:val="24"/>
          <w:lang w:val="en-US"/>
        </w:rPr>
        <w:t>Forms</w:t>
      </w:r>
      <w:r w:rsidRPr="00BF725E">
        <w:rPr>
          <w:rStyle w:val="FontStyle70"/>
          <w:sz w:val="24"/>
          <w:szCs w:val="24"/>
        </w:rPr>
        <w:t>) και κατά περίπτωση θα παραχωρήσει τη χρήση του εξοπλισμού, που περιγράφεται αναλυτικά στο Παράρτημα Α της παρούσας ή του εξοπλισμού που τυχόν απαιτηθεί κατά τη διάρκεια διεξαγωγής της κλινικής δοκιμής. Ο εξοπλισμός θα είναι της αποκλειστικής κυριότητας του Χορηγού εφόσον τούτο επιτρέπεται από τη φύση του (χρησιδάνειο) και θα παραμείνει στην κατάσταση στην οποία παρεδόθη, καθ' όλη τη διάρκεια της κλινικής δοκιμής, λαμβανομένης υπόψη της αναμενόμενης φυσιολογικής φθοράς λόγω της συνήθους χρήσεως. Το Νοσοκομείο δια του παρόντος αποδέχεται τον εν λόγω χρησιδανεισμό και παραχωρεί τον ενδεδειγμένο χώρο προς εγκατάστασή του. Ο Κύριος Ερευνητής θα είναι υπεύθυνος και υπόχρεος για τον εξοπλισμό, συμπεριλαμβάνοντας και τη συντήρηση (με εξαίρεση τα αναλώσιμα), ή οποιονδήποτε κίνδυνο απώλειας σχετικό με τον εξοπλισμό κατά την περίοδο της κλινικής δοκιμής. Ο Χορηγός δεν θα είναι υπεύθυνος για την αντικατάσταση του εξοπλισμού, ένεκα κακής χρήσης. Μετά την ολοκλήρωση ή τη λήξη της κλινικής δοκιμής, θα πρέπει να</w:t>
      </w:r>
      <w:r w:rsidR="00CF3C79" w:rsidRPr="00BF725E">
        <w:rPr>
          <w:rStyle w:val="FontStyle70"/>
          <w:sz w:val="24"/>
          <w:szCs w:val="24"/>
        </w:rPr>
        <w:t xml:space="preserve"> </w:t>
      </w:r>
      <w:r w:rsidRPr="00BF725E">
        <w:rPr>
          <w:rStyle w:val="FontStyle70"/>
          <w:sz w:val="24"/>
          <w:szCs w:val="24"/>
        </w:rPr>
        <w:t>εφαρμοσθούν οι οδηγίες του Χορηγού για τη διάθεση/ επιστροφή του εξοπλισμού λόγω λύσης του χρησιδανείου.</w:t>
      </w:r>
    </w:p>
    <w:p w14:paraId="35042199" w14:textId="2036F7A0" w:rsidR="00031CAE" w:rsidRPr="00BF725E" w:rsidRDefault="00031CAE" w:rsidP="006077DF">
      <w:pPr>
        <w:pStyle w:val="Style18"/>
        <w:widowControl/>
        <w:numPr>
          <w:ilvl w:val="0"/>
          <w:numId w:val="3"/>
        </w:numPr>
        <w:tabs>
          <w:tab w:val="left" w:pos="926"/>
        </w:tabs>
        <w:spacing w:before="254"/>
        <w:ind w:firstLine="0"/>
        <w:rPr>
          <w:rStyle w:val="FontStyle70"/>
          <w:sz w:val="24"/>
          <w:szCs w:val="24"/>
        </w:rPr>
      </w:pPr>
      <w:r w:rsidRPr="00BF725E">
        <w:rPr>
          <w:rStyle w:val="FontStyle70"/>
          <w:sz w:val="24"/>
          <w:szCs w:val="24"/>
        </w:rPr>
        <w:t>Τόσο το Νοσοκομείο όσο και ο Κύριος Ερευνητής δεν θα χρησιμοποιήσουν τα Προϊόντα υπό Έρευνα (Υπό Δοκιμή Φάρμακα, Συγκριτικά Φάρμακα, Εικονικά Φάρμακα κλινικής δοκιμής), τα Επικουρικά Φάρμακα, και τα παρεχόμενα από τον Χορηγό σχετικά με την κλινική δοκιμή έγγραφα, υλικά και τον εξοπλισμό, των οποίων η χρήση παραχωρείται με την παρούσα Σύμβαση, για σκοπό άλλο πέραν της διεξαγωγής της κλινικής δοκιμής και σύμφωνα με τους όρους και τις προϋποθέσεις χρήσης, που ορίζονται αναλυτικά στο Παράρτημα Α αυτής. Η ευθύνη για την ορθή παραλαβή, αποθήκευση, διανομή, χρήση, φύλαξη, επιστροφή και καταμέτρηση του συνόλου των αποθεμάτων του φαρμάκου της κλινικής δοκιμής βαρύνει το Νοσοκομείο και τον Κύριο Ερευνητή. Ειδικώς ως προς τα φάρμακα που παρέχονται για την κλινική δοκιμή, αυτά θα χρησιμοποιούνται αποκλειστικά σύμφωνα με τις οδηγίες του Πρωτοκόλλου και μόνον για τον σκοπό της κλινικής δοκιμής. Θα ακολουθηθούν οι οδηγίες που θα δοθούν από τον Χορηγό σε σχέση με τη διάθεσή τους. Μετά την ολοκλήρωση ή διακοπή της κλινικής δοκιμής τυχόν απόθεμα φαρμάκου, θα πρέπει να απορριφθεί ή να επιστραφεί σύμφωνα με τις οδηγίες του Χορηγού τη δεδομένη στιγμή και όπως προβλέπεται κατωτέρω (άρθρο 2.4).</w:t>
      </w:r>
    </w:p>
    <w:p w14:paraId="7A89A8D8" w14:textId="77777777" w:rsidR="00031CAE" w:rsidRPr="009B54D0" w:rsidRDefault="00031CAE" w:rsidP="006077DF">
      <w:pPr>
        <w:pStyle w:val="Style50"/>
        <w:widowControl/>
        <w:spacing w:line="240" w:lineRule="exact"/>
        <w:jc w:val="both"/>
        <w:rPr>
          <w:rFonts w:ascii="Calibri" w:hAnsi="Calibri" w:cs="Calibri"/>
        </w:rPr>
      </w:pPr>
    </w:p>
    <w:p w14:paraId="0E1F6480" w14:textId="77777777" w:rsidR="00031CAE" w:rsidRPr="009B54D0" w:rsidRDefault="00031CAE" w:rsidP="006077DF">
      <w:pPr>
        <w:pStyle w:val="Style50"/>
        <w:widowControl/>
        <w:spacing w:line="240" w:lineRule="exact"/>
        <w:jc w:val="both"/>
        <w:rPr>
          <w:rFonts w:ascii="Calibri" w:hAnsi="Calibri" w:cs="Calibri"/>
        </w:rPr>
      </w:pPr>
    </w:p>
    <w:p w14:paraId="655F4A0E" w14:textId="5B9347D9" w:rsidR="00031CAE" w:rsidRPr="009B54D0" w:rsidRDefault="00031CAE" w:rsidP="006077DF">
      <w:pPr>
        <w:pStyle w:val="Style50"/>
        <w:widowControl/>
        <w:spacing w:before="82"/>
        <w:jc w:val="both"/>
        <w:rPr>
          <w:rStyle w:val="FontStyle69"/>
          <w:sz w:val="24"/>
          <w:szCs w:val="24"/>
        </w:rPr>
      </w:pPr>
      <w:r w:rsidRPr="009B54D0">
        <w:rPr>
          <w:rStyle w:val="FontStyle69"/>
          <w:sz w:val="24"/>
          <w:szCs w:val="24"/>
        </w:rPr>
        <w:t>2. Διάρκεια και Καταγγελία της Σύμβασης</w:t>
      </w:r>
    </w:p>
    <w:p w14:paraId="13A8E6D6" w14:textId="77777777" w:rsidR="00031CAE" w:rsidRPr="009B54D0" w:rsidRDefault="00031CAE" w:rsidP="006077DF">
      <w:pPr>
        <w:pStyle w:val="Style18"/>
        <w:widowControl/>
        <w:numPr>
          <w:ilvl w:val="0"/>
          <w:numId w:val="5"/>
        </w:numPr>
        <w:tabs>
          <w:tab w:val="left" w:pos="917"/>
        </w:tabs>
        <w:spacing w:before="264"/>
        <w:ind w:firstLine="0"/>
        <w:rPr>
          <w:rStyle w:val="FontStyle70"/>
          <w:sz w:val="24"/>
          <w:szCs w:val="24"/>
        </w:rPr>
      </w:pPr>
      <w:r w:rsidRPr="009B54D0">
        <w:rPr>
          <w:rStyle w:val="FontStyle70"/>
          <w:sz w:val="24"/>
          <w:szCs w:val="24"/>
        </w:rPr>
        <w:t>Η διάρκεια αυτής της Σύμβασης άρχεται άμεσα από την ημερομηνία της τελευταίας υπογραφής της παρούσας, υπό την προϋπόθεση έκδοσης των σχετικών αδειών από τον Ε.Ο.Φ., και λήγει τον μήνα [...] του έτους [...], εκτός και αν λήξει νωρίτερα σύμφωνα με τους όρους της παρούσας. Τα συμβαλλόμενα μέρη συμφωνούν ότι η λήξη της ισχύος της παρούσας Σύμβασης δύναται να επέλθει προ της ανωτέρω ημερομηνίας στην περίπτωση κατά την οποία τα συμβαλλόμενα μέρη συναποδέχονται ότι οι ανωτέρω συμβατικές υποχρεώσεις έχουν εκπληρωθεί νωρίτερα ή μετά την ως άνω καταληκτική του παρόντος ημερομηνία, αποκλειστικά και μόνο στην περίπτωση κατά την οποία η προθεσμία για την εκπλήρωσή τους έχει παραταθεί με αμοιβαία έγγραφη συμφωνία των συμβαλλομένων μερών, στο πλαίσιο των όρων της παρούσας Σύμβασης.</w:t>
      </w:r>
    </w:p>
    <w:p w14:paraId="51AC5ADC" w14:textId="77777777" w:rsidR="00031CAE" w:rsidRPr="009B54D0" w:rsidRDefault="00031CAE" w:rsidP="006077DF">
      <w:pPr>
        <w:pStyle w:val="Style18"/>
        <w:widowControl/>
        <w:numPr>
          <w:ilvl w:val="0"/>
          <w:numId w:val="5"/>
        </w:numPr>
        <w:tabs>
          <w:tab w:val="left" w:pos="917"/>
        </w:tabs>
        <w:spacing w:before="254"/>
        <w:ind w:firstLine="0"/>
        <w:rPr>
          <w:rStyle w:val="FontStyle70"/>
          <w:sz w:val="24"/>
          <w:szCs w:val="24"/>
        </w:rPr>
      </w:pPr>
      <w:r w:rsidRPr="009B54D0">
        <w:rPr>
          <w:rStyle w:val="FontStyle70"/>
          <w:sz w:val="24"/>
          <w:szCs w:val="24"/>
        </w:rPr>
        <w:t>Λύση της παρούσας Σύμβασης επέρχεται με τη λήξη της ως άνω οριζόμενης διάρκειάς της. Λύση της παρούσας σύμβασης μπορεί να επέλθει και προ της παρελεύσεως της διάρκειάς της, στην περίπτωση μη έκδοσης των απαιτούμενων αδειών από τον Ε.Ο.Φ.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έγγραφη ειδοποίηση, κοινοποιούμενη νομίμως προς τα αντισυμβαλλόμενα μέρη προ δεκαπέντε (15) ημερών και (γ) με μονομερή αναίτια δήλωση του Χορηγού προ δεκαπέντε (15) ημερών. Τα αποτελέσματα δε αυτής της καταγγελίας επέρχονται μετά την πάροδο του ως άνω χρονικού διαστήματος. Η παρούσα σύμβαση λύεται αζημίως για τα συμβαλλόμενα μέρη, η δε συμβατική υποχρέωση του Χορηγού προς τον Κύριο Ερευνητή και το Νοσοκομείο περιορίζεται στην καταβολή μόνο του μέρους της αμοιβής, που αντιστοιχεί στις μέχρι την ημέρα κατά την οποία επέρχονται τα αποτελέσματα της καταγγελίας παρασχεθείσες υπηρεσίες και εκτελεσθείσες εργασίες, απαλλασσόμενου του Χορηγού της υποχρέωσης καταβολής του υπολοίπου της αμοιβής, το οποίο δεν είναι εισέτι απαιτητό. Κατά περίπτωση, θα επιστρέφεται στον Χορηγό, εντός τριάντα (30) ημερών από την ημερομηνία λήξης, οποιοδήποτε επιπλέον ποσό πληρωμής που καταβλήθηκε.</w:t>
      </w:r>
    </w:p>
    <w:p w14:paraId="0D4E8EC1" w14:textId="0ECE4DDF" w:rsidR="00031CAE" w:rsidRPr="009B54D0" w:rsidRDefault="00031CAE" w:rsidP="006077DF">
      <w:pPr>
        <w:pStyle w:val="Style18"/>
        <w:widowControl/>
        <w:numPr>
          <w:ilvl w:val="0"/>
          <w:numId w:val="5"/>
        </w:numPr>
        <w:tabs>
          <w:tab w:val="left" w:pos="917"/>
        </w:tabs>
        <w:spacing w:before="110"/>
        <w:ind w:firstLine="0"/>
        <w:rPr>
          <w:rStyle w:val="FontStyle70"/>
          <w:sz w:val="24"/>
          <w:szCs w:val="24"/>
        </w:rPr>
      </w:pPr>
      <w:r w:rsidRPr="009B54D0">
        <w:rPr>
          <w:rStyle w:val="FontStyle70"/>
          <w:sz w:val="24"/>
          <w:szCs w:val="24"/>
        </w:rPr>
        <w:t>Κάθε συμβαλλόμενο μέρος δικαιούται να προβεί εγγράφως στην άμεση, απρόθεσμη και αζήμια καταγγελία της παρούσας σύμβασης, εφόσον συντρέχει προς τούτο σπουδαίος λόγος. Σπουδαίο λόγο</w:t>
      </w:r>
      <w:r w:rsidR="00CF3C79" w:rsidRPr="009B54D0">
        <w:rPr>
          <w:rStyle w:val="FontStyle70"/>
          <w:sz w:val="24"/>
          <w:szCs w:val="24"/>
        </w:rPr>
        <w:t xml:space="preserve">  </w:t>
      </w:r>
      <w:r w:rsidRPr="009B54D0">
        <w:rPr>
          <w:rStyle w:val="FontStyle70"/>
          <w:sz w:val="24"/>
          <w:szCs w:val="24"/>
        </w:rPr>
        <w:t>αποτελεί, μεταξύ άλλων, η παραβίαση οποιουδήποτε των όρων της παρούσας, θεωρουμένων όλων ως ουσιωδών, η μη συμμόρφωση με την ισχύουσα κοινοτική και εθνική νομοθεσία που διέπει τη διεξαγωγή κλινικών μελετών και την παροχή των με την παρούσα συμφωνημένων υπηρεσιών, η λήψη πληροφοριών σχετιζομένων με την ασφάλεια των συμμετεχόντων ασθενών, που καθιστούν 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 από την επίδοσή της. Εάν ο σπουδαίος λόγος οφείλεται σε υπαιτιότητα κάποιου από τα μέρη, το ανυπαίτιο μέρος διατηρεί όλα τα δικαιώματα που του χορηγεί ο νόμος κατά του υπαιτίου, ιδίως δε το δικαίωμα για αποκατάσταση κάθε ζημίας που θα υποστεί από την αιτία αυτή. Με την κοινοποίηση της καταγγελίας, ο Κύριος Ερευνητής συμφωνεί να λήξει άμεσα τη διεξαγωγή της κλινικής δοκιμής, στον βαθμό που επιτρέπεται ιατρικά για τους συμμετέχοντες στην κλινική δοκιμή ασθενείς.</w:t>
      </w:r>
    </w:p>
    <w:p w14:paraId="19C733A5" w14:textId="77777777" w:rsidR="00031CAE" w:rsidRPr="009B54D0" w:rsidRDefault="00031CAE" w:rsidP="006077DF">
      <w:pPr>
        <w:pStyle w:val="Style30"/>
        <w:widowControl/>
        <w:spacing w:line="240" w:lineRule="exact"/>
        <w:ind w:firstLine="0"/>
        <w:rPr>
          <w:rFonts w:ascii="Calibri" w:hAnsi="Calibri" w:cs="Calibri"/>
        </w:rPr>
      </w:pPr>
    </w:p>
    <w:p w14:paraId="0A14F6E5" w14:textId="77777777" w:rsidR="00031CAE" w:rsidRPr="009B54D0" w:rsidRDefault="00031CAE" w:rsidP="006077DF">
      <w:pPr>
        <w:pStyle w:val="Style30"/>
        <w:widowControl/>
        <w:spacing w:before="14" w:line="259" w:lineRule="exact"/>
        <w:ind w:firstLine="0"/>
        <w:rPr>
          <w:rStyle w:val="FontStyle70"/>
          <w:sz w:val="24"/>
          <w:szCs w:val="24"/>
        </w:rPr>
      </w:pPr>
      <w:r w:rsidRPr="009B54D0">
        <w:rPr>
          <w:rStyle w:val="FontStyle70"/>
          <w:sz w:val="24"/>
          <w:szCs w:val="24"/>
        </w:rPr>
        <w:t xml:space="preserve">2.4 </w:t>
      </w:r>
      <w:r w:rsidRPr="009B54D0">
        <w:rPr>
          <w:rStyle w:val="FontStyle70"/>
          <w:sz w:val="24"/>
          <w:szCs w:val="24"/>
          <w:lang w:val="en-US"/>
        </w:rPr>
        <w:t>To</w:t>
      </w:r>
      <w:r w:rsidRPr="009B54D0">
        <w:rPr>
          <w:rStyle w:val="FontStyle70"/>
          <w:sz w:val="24"/>
          <w:szCs w:val="24"/>
        </w:rPr>
        <w:t xml:space="preserve"> Νοσοκομείο και ο Κύριος Ερευνητής θα επιστρέψουν στον Χορηγό ή θα καταστρέψουν σύμφωνα με τις ρητές οδηγίες του Χορηγού, οποιαδήποτε μη χρησιμοποιηθείσα ποσότητα των φαρμάκων της κλινικής δοκιμής (Υπό Δοκιμή Φάρμακα κλινικής δοκιμής, Συγκριτικά Φάρμακα, Εικονικά Φάρμακα κλινικής δοκιμής και Επικουρικά Φάρμακα), όλα τα έγγραφα, αρχεία, υλικά και εξοπλισμό που παρασχέθηκαν από τον Χορηγό/</w:t>
      </w:r>
      <w:r w:rsidRPr="009B54D0">
        <w:rPr>
          <w:rStyle w:val="FontStyle70"/>
          <w:sz w:val="24"/>
          <w:szCs w:val="24"/>
          <w:lang w:val="en-US"/>
        </w:rPr>
        <w:t>CRO</w:t>
      </w:r>
      <w:r w:rsidRPr="009B54D0">
        <w:rPr>
          <w:rStyle w:val="FontStyle70"/>
          <w:sz w:val="24"/>
          <w:szCs w:val="24"/>
        </w:rPr>
        <w:t xml:space="preserve"> και όλες τις Εμπιστευτικές Πληροφορίες, όπως αυτές ορίζονται στο άρθρο 7.2 κατωτέρω, με την ολοκλήρωση της κλινικής δοκιμής ή με τη λύση/λήξη της Σύμβασης 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 στο ερευνητικό κέντρο με ευθύνη του, όπως ορίζεται από το Πρωτόκολλο και όπως απαιτείται από την ισχύουσα εθνική και κοινοτική νομοθεσία.</w:t>
      </w:r>
    </w:p>
    <w:p w14:paraId="61505A46" w14:textId="77777777" w:rsidR="00031CAE" w:rsidRPr="009B54D0" w:rsidRDefault="00031CAE" w:rsidP="006077DF">
      <w:pPr>
        <w:pStyle w:val="Style47"/>
        <w:widowControl/>
        <w:spacing w:line="240" w:lineRule="exact"/>
        <w:rPr>
          <w:rFonts w:ascii="Calibri" w:hAnsi="Calibri" w:cs="Calibri"/>
        </w:rPr>
      </w:pPr>
    </w:p>
    <w:p w14:paraId="62A41A47" w14:textId="77777777" w:rsidR="00031CAE" w:rsidRPr="009B54D0" w:rsidRDefault="00031CAE" w:rsidP="006077DF">
      <w:pPr>
        <w:pStyle w:val="Style47"/>
        <w:widowControl/>
        <w:spacing w:line="240" w:lineRule="exact"/>
        <w:rPr>
          <w:rFonts w:ascii="Calibri" w:hAnsi="Calibri" w:cs="Calibri"/>
        </w:rPr>
      </w:pPr>
    </w:p>
    <w:p w14:paraId="4C90F061" w14:textId="04E9B011" w:rsidR="00031CAE" w:rsidRPr="009B54D0" w:rsidRDefault="00031CAE" w:rsidP="006077DF">
      <w:pPr>
        <w:pStyle w:val="Style47"/>
        <w:widowControl/>
        <w:spacing w:before="82"/>
        <w:rPr>
          <w:rStyle w:val="FontStyle69"/>
          <w:sz w:val="24"/>
          <w:szCs w:val="24"/>
        </w:rPr>
      </w:pPr>
      <w:r w:rsidRPr="009B54D0">
        <w:rPr>
          <w:rStyle w:val="FontStyle69"/>
          <w:sz w:val="24"/>
          <w:szCs w:val="24"/>
        </w:rPr>
        <w:t>3. Αρμόδιες Αρχές - Έγγραφη Συγκατάθεση μετά από Ενημέρωση - Εγκρίσεις</w:t>
      </w:r>
    </w:p>
    <w:p w14:paraId="6F62AA3A" w14:textId="77777777" w:rsidR="00031CAE" w:rsidRPr="009B54D0" w:rsidRDefault="00031CAE" w:rsidP="006077DF">
      <w:pPr>
        <w:pStyle w:val="Style18"/>
        <w:widowControl/>
        <w:numPr>
          <w:ilvl w:val="0"/>
          <w:numId w:val="6"/>
        </w:numPr>
        <w:tabs>
          <w:tab w:val="left" w:pos="926"/>
        </w:tabs>
        <w:spacing w:before="528"/>
        <w:ind w:firstLine="0"/>
        <w:rPr>
          <w:rStyle w:val="FontStyle70"/>
          <w:sz w:val="24"/>
          <w:szCs w:val="24"/>
        </w:rPr>
      </w:pPr>
      <w:r w:rsidRPr="009B54D0">
        <w:rPr>
          <w:rStyle w:val="FontStyle70"/>
          <w:sz w:val="24"/>
          <w:szCs w:val="24"/>
        </w:rPr>
        <w:t>Ο Κύριος Ερευνητής θα είναι υπεύθυνος για τη λήψη του Εντύπου Ενημέρωσης και Συγκατάθεσης Ασθενούς υπογεγραμμένου από ή για λογαριασμό κάθε συμμετέχοντος στην κλινική δοκιμή ασθενούς, το οποίο Έντυπο Ενημέρωσης και Συγκατάθεσης Ασθενούς θα έχει εγκριθεί από τον Χορηγό και την αρμόδια αρχή (Ε.Ο.Φ.). Τα ενυπόγραφα αυτά έγγραφα, τηρεί και φυλάττει σε αρχείο ο Κύριος Ερευνητής και δεν τα μεταβιβάζει στον Χορηγό, συμφώνως προς την ισχύουσα νομοθεσία περί κλινικών δοκιμών και εκείνης περί προστασίας δεδομένων προσωπικού χαρακτήρα. Το αρχείο αυτό πρέπει να βρίσκεται, εφόσον ζητηθεί, στη διάθεση των αρμοδίων οργάνων, του Ε.Ο.Φ. ή άλλων αρχών. Σε περίπτωση που του ζητηθεί, δύναται να βεβαιώνει σε υπεύθυνη δήλωση την τήρηση της διαδικασίας και του αρχείου, για όλους τους συμμετέχοντες στην κλινική δοκιμή ασθενείς επέχοντας κάθε ευθύνη, σε περίπτωση ανακριβούς δήλωσης.</w:t>
      </w:r>
    </w:p>
    <w:p w14:paraId="37296FFA" w14:textId="77777777" w:rsidR="00031CAE" w:rsidRPr="009B54D0" w:rsidRDefault="00031CAE" w:rsidP="006077DF">
      <w:pPr>
        <w:pStyle w:val="Style18"/>
        <w:widowControl/>
        <w:numPr>
          <w:ilvl w:val="0"/>
          <w:numId w:val="6"/>
        </w:numPr>
        <w:tabs>
          <w:tab w:val="left" w:pos="926"/>
        </w:tabs>
        <w:spacing w:before="254"/>
        <w:ind w:firstLine="0"/>
        <w:rPr>
          <w:rStyle w:val="FontStyle70"/>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δοκιμής (όπως η υποβολή αίτησης διεξαγωγής κλινικής δοκιμής) και με την προμήθεια ή εισαγωγή των φαρμάκων της κλινικής δοκιμής (Υπό Δοκιμή Φάρμακα κλινικής δοκιμής, Συγκριτικά Φάρμακα, Εικονικά Φάρμακα κλινικής δοκιμής, Επικουρικά Φάρμακα) και, αν αυτό απαιτείται, για τη λήψη της έγγραφης άδειας από τον Ε.Ο.Φ., πριν από την έναρξη της κλινικής δοκιμής.</w:t>
      </w:r>
    </w:p>
    <w:p w14:paraId="1064D3BD" w14:textId="77777777" w:rsidR="00CF3C79" w:rsidRPr="009B54D0" w:rsidRDefault="00031CAE" w:rsidP="006077DF">
      <w:pPr>
        <w:pStyle w:val="Style18"/>
        <w:widowControl/>
        <w:numPr>
          <w:ilvl w:val="0"/>
          <w:numId w:val="6"/>
        </w:numPr>
        <w:tabs>
          <w:tab w:val="left" w:pos="926"/>
        </w:tabs>
        <w:spacing w:before="259"/>
        <w:ind w:firstLine="0"/>
        <w:rPr>
          <w:rStyle w:val="FontStyle70"/>
          <w:sz w:val="24"/>
          <w:szCs w:val="24"/>
        </w:rPr>
      </w:pPr>
      <w:r w:rsidRPr="009B54D0">
        <w:rPr>
          <w:rStyle w:val="FontStyle70"/>
          <w:sz w:val="24"/>
          <w:szCs w:val="24"/>
        </w:rPr>
        <w:t>Ο Κύριος Ερευνητής υποχρεούται να εφαρμόζει πλήρως την κείμενη νομοθεσία που διέπει το αντικείμενο της παρούσας Σύμβασης.</w:t>
      </w:r>
    </w:p>
    <w:p w14:paraId="2B4DA3A6" w14:textId="6B06C572" w:rsidR="00031CAE" w:rsidRPr="009B54D0" w:rsidRDefault="00031CAE" w:rsidP="006077DF">
      <w:pPr>
        <w:pStyle w:val="Style18"/>
        <w:widowControl/>
        <w:numPr>
          <w:ilvl w:val="0"/>
          <w:numId w:val="6"/>
        </w:numPr>
        <w:tabs>
          <w:tab w:val="left" w:pos="926"/>
        </w:tabs>
        <w:spacing w:before="259"/>
        <w:ind w:firstLine="0"/>
        <w:rPr>
          <w:rStyle w:val="FontStyle70"/>
          <w:sz w:val="24"/>
          <w:szCs w:val="24"/>
        </w:rPr>
      </w:pPr>
      <w:r w:rsidRPr="009B54D0">
        <w:rPr>
          <w:rStyle w:val="FontStyle70"/>
          <w:sz w:val="24"/>
          <w:szCs w:val="24"/>
        </w:rPr>
        <w:t>Σε κάθε περίπτωση, γραπτή έγκριση του Πρωτοκόλλου και του Εντύπου Ενημέρωσης και Συγκατάθεσης Ασθενούς θα πρέπει να λαμβάνεται από τον Κύριο Ερευνητή πριν από την έναρξη της κλινικής δοκιμής. Ο Χορηγός θα επιτρέπει την παράδοση των αποθεμάτων των φαρμάκων της κλινικής δοκιμής (Υπό Δοκιμή Φάρμακα, Συγκριτικά Φάρμακα, Εικονικά Φάρμακα, Επικουρικά Φάρμακα) μόνο μετά τη λήψη αντιγράφου της γραπτής έγκρισης. Ο Κύριος Ερευνητής συμφωνεί να μην εντάξει κανένα υποκείμενο στην κλινική δοκιμή τόσο πριν τη λήψη της έγγραφης θετικής γνωμοδότησης από την αρμόδια δεοντολογική αρχή, όσο και πριν από τη ρητή έγκριση της διεξαγωγής της από τον Ε.Ο.Φ. Το Νοσοκομείο και ο Κύριος Ερευνητής υποχρεούνται να ενημερώνουν άμεσα τον Χορηγό για κάθε έλεγχο ή επιθεώρηση από οποιαδήποτε ρυθμιστική αρχή, η οποία σχετίζεται με την κλινική δοκιμή, που διεξάγεται δυνάμει της παρούσας Σύμβασης.</w:t>
      </w:r>
    </w:p>
    <w:p w14:paraId="5C8BE96D" w14:textId="77777777" w:rsidR="00031CAE" w:rsidRPr="009B54D0" w:rsidRDefault="00031CAE" w:rsidP="006077DF">
      <w:pPr>
        <w:pStyle w:val="Style47"/>
        <w:widowControl/>
        <w:spacing w:line="240" w:lineRule="exact"/>
        <w:rPr>
          <w:rFonts w:ascii="Calibri" w:hAnsi="Calibri" w:cs="Calibri"/>
        </w:rPr>
      </w:pPr>
    </w:p>
    <w:p w14:paraId="7E86D76E" w14:textId="77777777" w:rsidR="00031CAE" w:rsidRPr="009B54D0" w:rsidRDefault="00031CAE" w:rsidP="006077DF">
      <w:pPr>
        <w:pStyle w:val="Style47"/>
        <w:widowControl/>
        <w:spacing w:line="240" w:lineRule="exact"/>
        <w:rPr>
          <w:rFonts w:ascii="Calibri" w:hAnsi="Calibri" w:cs="Calibri"/>
        </w:rPr>
      </w:pPr>
    </w:p>
    <w:p w14:paraId="16039930" w14:textId="13B77937" w:rsidR="00031CAE" w:rsidRPr="009B54D0" w:rsidRDefault="00031CAE" w:rsidP="006077DF">
      <w:pPr>
        <w:pStyle w:val="Style47"/>
        <w:widowControl/>
        <w:spacing w:before="77"/>
        <w:rPr>
          <w:rStyle w:val="FontStyle69"/>
          <w:sz w:val="24"/>
          <w:szCs w:val="24"/>
        </w:rPr>
      </w:pPr>
      <w:r w:rsidRPr="009B54D0">
        <w:rPr>
          <w:rStyle w:val="FontStyle69"/>
          <w:sz w:val="24"/>
          <w:szCs w:val="24"/>
        </w:rPr>
        <w:t>4. Αναφορά Δεδομένων και Ανεπιθύμητα Συμβάντα</w:t>
      </w:r>
    </w:p>
    <w:p w14:paraId="23189497" w14:textId="77777777" w:rsidR="00031CAE" w:rsidRPr="009B54D0" w:rsidRDefault="00031CAE" w:rsidP="006077DF">
      <w:pPr>
        <w:pStyle w:val="Style18"/>
        <w:widowControl/>
        <w:numPr>
          <w:ilvl w:val="0"/>
          <w:numId w:val="7"/>
        </w:numPr>
        <w:tabs>
          <w:tab w:val="left" w:pos="917"/>
        </w:tabs>
        <w:spacing w:before="269"/>
        <w:ind w:firstLine="0"/>
        <w:rPr>
          <w:rStyle w:val="FontStyle70"/>
          <w:sz w:val="24"/>
          <w:szCs w:val="24"/>
        </w:rPr>
      </w:pPr>
      <w:r w:rsidRPr="009B54D0">
        <w:rPr>
          <w:rStyle w:val="FontStyle70"/>
          <w:sz w:val="24"/>
          <w:szCs w:val="24"/>
        </w:rPr>
        <w:t>Ο Κύριος Ερευνητής συμφωνεί να παρέχει στον Χορηγό/</w:t>
      </w:r>
      <w:r w:rsidRPr="009B54D0">
        <w:rPr>
          <w:rStyle w:val="FontStyle70"/>
          <w:sz w:val="24"/>
          <w:szCs w:val="24"/>
          <w:lang w:val="en-US"/>
        </w:rPr>
        <w:t>CRO</w:t>
      </w:r>
      <w:r w:rsidRPr="009B54D0">
        <w:rPr>
          <w:rStyle w:val="FontStyle70"/>
          <w:sz w:val="24"/>
          <w:szCs w:val="24"/>
        </w:rPr>
        <w:t xml:space="preserve"> περιοδικά και ανά τακτά χρονικά διαστήματα, όλα τα αποτελέσματα της κλινικής δοκιμής και άλλα δεδομένα, που υπαγορεύονται από το Πρωτόκολλο (τα «Δεδομένα»), σε καταλλήλως συμπληρωμένα (εγγράφως ή/και ηλεκτρονικά) Φύλλα Παρακολούθησης Συμμετεχόντων Ασθενών - </w:t>
      </w:r>
      <w:r w:rsidRPr="009B54D0">
        <w:rPr>
          <w:rStyle w:val="FontStyle70"/>
          <w:sz w:val="24"/>
          <w:szCs w:val="24"/>
          <w:lang w:val="en-US"/>
        </w:rPr>
        <w:t>Case</w:t>
      </w:r>
      <w:r w:rsidRPr="009B54D0">
        <w:rPr>
          <w:rStyle w:val="FontStyle70"/>
          <w:sz w:val="24"/>
          <w:szCs w:val="24"/>
        </w:rPr>
        <w:t xml:space="preserve"> </w:t>
      </w:r>
      <w:r w:rsidRPr="009B54D0">
        <w:rPr>
          <w:rStyle w:val="FontStyle70"/>
          <w:sz w:val="24"/>
          <w:szCs w:val="24"/>
          <w:lang w:val="en-US"/>
        </w:rPr>
        <w:t>Report</w:t>
      </w:r>
      <w:r w:rsidRPr="009B54D0">
        <w:rPr>
          <w:rStyle w:val="FontStyle70"/>
          <w:sz w:val="24"/>
          <w:szCs w:val="24"/>
        </w:rPr>
        <w:t xml:space="preserve"> </w:t>
      </w:r>
      <w:r w:rsidRPr="009B54D0">
        <w:rPr>
          <w:rStyle w:val="FontStyle70"/>
          <w:sz w:val="24"/>
          <w:szCs w:val="24"/>
          <w:lang w:val="en-US"/>
        </w:rPr>
        <w:t>Forms</w:t>
      </w:r>
      <w:r w:rsidRPr="009B54D0">
        <w:rPr>
          <w:rStyle w:val="FontStyle70"/>
          <w:sz w:val="24"/>
          <w:szCs w:val="24"/>
        </w:rPr>
        <w:t xml:space="preserve"> (</w:t>
      </w:r>
      <w:r w:rsidRPr="009B54D0">
        <w:rPr>
          <w:rStyle w:val="FontStyle70"/>
          <w:sz w:val="24"/>
          <w:szCs w:val="24"/>
          <w:lang w:val="en-US"/>
        </w:rPr>
        <w:t>CRFs</w:t>
      </w:r>
      <w:r w:rsidRPr="009B54D0">
        <w:rPr>
          <w:rStyle w:val="FontStyle70"/>
          <w:sz w:val="24"/>
          <w:szCs w:val="24"/>
        </w:rPr>
        <w:t xml:space="preserve">) εντός [...] (...) ημερών από την κάθε επίσκεψη κάθε συμμετέχοντος ασθενούς στο κέντρο με εξαίρεση την αρχική επίσκεψη και τις Σοβαρές Ανεπιθύμητες Ενέργειες που πρέπει να προστεθούν εντός είκοσι τεσσάρων (24) ωρών. Προς αποφυγή αμφιβολιών, τα Δεδομένα περιλαμβάνουν, χωρίς περιορισμό, έγγραφα, είτε χειρόγραφα είτε 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 σε ηλεκτρονική μορφή, που δημιουργούνται και/ή παράγονται σε σχέση με τη διεξαγωγή της κλινικής δοκιμής. Τα έγγραφα αναφοράς θα πρέπει να φυλάσσονται ξεχωριστά για την υποστήριξη των δεδομένων που εισάγονται στο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για είκοσι πέντε (25) έτη ή και περισσότερο, εάν οι εφαρμοστέες εθνικές ή διεθνείς προδιαγραφές ορίζουν μεγαλύτερη διάρκεια. Όλοι οι κωδικοί αναγνώρισης των υποκειμένων της κλινικής δοκιμής θα πρέπει να φυλάσσονται σε ένα ασφαλές μέρος για είκοσι πέντε (25) έτη ή και περισσότερο, εάν οι εφαρμοστέες εθνικές ή διεθνείς προδιαγραφές ορίζουν μεγαλύτερη διάρκεια.</w:t>
      </w:r>
    </w:p>
    <w:p w14:paraId="010929A5" w14:textId="77777777" w:rsidR="00031CAE" w:rsidRPr="009B54D0" w:rsidRDefault="00031CAE" w:rsidP="006077DF">
      <w:pPr>
        <w:pStyle w:val="Style18"/>
        <w:widowControl/>
        <w:numPr>
          <w:ilvl w:val="0"/>
          <w:numId w:val="7"/>
        </w:numPr>
        <w:tabs>
          <w:tab w:val="left" w:pos="917"/>
        </w:tabs>
        <w:spacing w:before="254"/>
        <w:ind w:firstLine="0"/>
        <w:rPr>
          <w:rStyle w:val="FontStyle70"/>
          <w:sz w:val="24"/>
          <w:szCs w:val="24"/>
        </w:rPr>
      </w:pPr>
      <w:r w:rsidRPr="009B54D0">
        <w:rPr>
          <w:rStyle w:val="FontStyle70"/>
          <w:sz w:val="24"/>
          <w:szCs w:val="24"/>
        </w:rPr>
        <w:lastRenderedPageBreak/>
        <w:t>Ο Κύριος Ερευνητής συμφωνεί επίσης να καταγράφει και να αναφέρει στον Χορηγό άμεσα και σε κάθε περίπτωση όχι αργότερα από είκοσι τέσσερις (24) ώρες αφού λάβει γνώση, οποιαδήποτε σοβαρά ανεπιθύμητα συμβάντα, περιστατικά εγκυμοσύνης και άλλα σοβαρά ιατρικά περιστατικά, όπως αυτά ορίζονται στο Πρωτόκολλο, που παρατηρούνται κατά τη διάρκεια της κλινικής δοκιμής και επηρεάζουν οποιονδήποτε συμμετέχοντα στην κλινική δοκιμή ασθενή. Ο Κύριος Ερευνητής περαιτέρω συμφωνεί να παρακολουθήσει την εξέλιξη τέτοιων αναφορών περιστατικών με λεπτομερείς, έγγραφες αναφορές παρακολούθησης, τις οποίες θα αποστείλει στον Χορηγό σύμφωνα με τα χρονοδιαγράμματα που ορίζουν οι εσωτερικές διαδικασίες του Χορηγού αλλά και του Πρωτοκόλλου, οι ισχύουσες νομοθετικές διατάξεις και κανονιστικές απαιτήσεις, τόσο κατά τη διάρκεια όσο και μετά το πέρας της κλινικής δοκιμής. Επίσης, ο Κύριος Ερευνητής συμφωνεί να παρέχει πληροφορίες απευθείας και στον Ε.Ο.Φ., μόνο στην περίπτωση που ο Ε.Ο.Φ. το ζητήσει σύμφωνα με την ισχύουσα νομοθεσία.</w:t>
      </w:r>
    </w:p>
    <w:p w14:paraId="0971B788" w14:textId="68F87272" w:rsidR="00031CAE" w:rsidRPr="009B54D0" w:rsidRDefault="00031CAE" w:rsidP="006077DF">
      <w:pPr>
        <w:pStyle w:val="Style18"/>
        <w:widowControl/>
        <w:numPr>
          <w:ilvl w:val="0"/>
          <w:numId w:val="7"/>
        </w:numPr>
        <w:tabs>
          <w:tab w:val="left" w:pos="917"/>
        </w:tabs>
        <w:spacing w:before="259"/>
        <w:ind w:firstLine="0"/>
        <w:rPr>
          <w:rStyle w:val="FontStyle70"/>
          <w:sz w:val="24"/>
          <w:szCs w:val="24"/>
        </w:rPr>
      </w:pPr>
      <w:r w:rsidRPr="009B54D0">
        <w:rPr>
          <w:rStyle w:val="FontStyle70"/>
          <w:sz w:val="24"/>
          <w:szCs w:val="24"/>
        </w:rPr>
        <w:t>Ο Κύριος Ερευνητής υποχρεούται επίσης να αναφέρει στον Τοπικά Υπεύθυνο Φαρμακοεπαγρύπνησης του Χορηγού, εντός είκοσι τεσσάρων (24) ωρών από τη στιγμή που θα λάβει γνώση, όλες τις πιθανές Ανεπιθύμητες Ενέργειες, που αφορούν σε φαρμακευτικά προϊόντα του Χορηγού, σύμφωνα με τα προβλεπόμενα που ορίζουν τόσο οι εσωτερικές διαδικασίες του Χορηγού σχετικά με την αναφορά και διαχείριση Ανεπιθύμητων Ενεργειών όσο και η ισχύουσα νομοθεσία. Υποχρεούται επίσης να αναφέρει κάθε ποιοτικό παράπονο προϊόντος, που του γνωστοποιείται, εντός 24ώρου από τη στιγμή που λαμβάνει</w:t>
      </w:r>
      <w:r w:rsidR="00CF3C79" w:rsidRPr="009B54D0">
        <w:rPr>
          <w:rStyle w:val="FontStyle70"/>
          <w:sz w:val="24"/>
          <w:szCs w:val="24"/>
        </w:rPr>
        <w:t xml:space="preserve"> </w:t>
      </w:r>
      <w:r w:rsidRPr="009B54D0">
        <w:rPr>
          <w:rStyle w:val="FontStyle70"/>
          <w:sz w:val="24"/>
          <w:szCs w:val="24"/>
        </w:rPr>
        <w:t>γνώση αυτού, στον Υπεύθυνο Παραγωγής - Προγραμματισμού, ως ειδικευμένο πρόσωπο ή εναλλακτικά στον Τοπικά Υπεύθυνο Φαρμακοεπαγρύπνησης του Χορηγού.</w:t>
      </w:r>
    </w:p>
    <w:p w14:paraId="6A9A925A" w14:textId="77777777" w:rsidR="00031CAE" w:rsidRPr="009B54D0" w:rsidRDefault="00031CAE" w:rsidP="006077DF">
      <w:pPr>
        <w:pStyle w:val="Style18"/>
        <w:widowControl/>
        <w:numPr>
          <w:ilvl w:val="0"/>
          <w:numId w:val="8"/>
        </w:numPr>
        <w:tabs>
          <w:tab w:val="left" w:pos="926"/>
        </w:tabs>
        <w:spacing w:before="254"/>
        <w:ind w:firstLine="0"/>
        <w:rPr>
          <w:rStyle w:val="FontStyle70"/>
          <w:sz w:val="24"/>
          <w:szCs w:val="24"/>
        </w:rPr>
      </w:pPr>
      <w:r w:rsidRPr="009B54D0">
        <w:rPr>
          <w:rStyle w:val="FontStyle70"/>
          <w:sz w:val="24"/>
          <w:szCs w:val="24"/>
        </w:rPr>
        <w:t>Ο Κύριος Ερευνητής υποχρεούται επίσης να αναφέρει στον Τοπικά Υπεύθυνο Φαρμακοεπαγρύπνησης του Χορηγού, εντός είκοσι τεσσάρων (24) ωρών από τη στιγμή που θα λάβει γνώση οποιοδήποτε παράπονο που αφορά στην ποιότητα ενός προϊόντος. Ως παράπονο ορίζεται οποιαδήποτε εμφανής ανησυχία που θα μπορούσε να σχετίζεται με πιθανή αποτυχία του προϊόντος να αντεπεξέλθει σε κάποια από τις προδιαγραφές του μετά τη διανομή του. Πιο συγκεκριμένα, ως παράπονο που αφορά στην ποιότητα ενός προϊόντος, ορίζεται οποιαδήποτε ανησυχία που σχετίζεται με την ταυτότητα, την αξιοπιστία, την αποτελεσματικότητα ή την απόδοση του προϊόντος. Στα παράπονα που αφορούν στην ποιότητα ενός προϊόντος περιλαμβάνονται ενδεικτικά και όχι περιοριστικά τα παρακάτω:</w:t>
      </w:r>
    </w:p>
    <w:p w14:paraId="46ED7E81" w14:textId="77777777" w:rsidR="00031CAE" w:rsidRPr="009B54D0" w:rsidRDefault="00031CAE" w:rsidP="006077DF">
      <w:pPr>
        <w:widowControl/>
        <w:jc w:val="both"/>
        <w:rPr>
          <w:rFonts w:ascii="Calibri" w:hAnsi="Calibri" w:cs="Calibri"/>
        </w:rPr>
      </w:pPr>
    </w:p>
    <w:p w14:paraId="201B05B7" w14:textId="7041D155" w:rsidR="00031CAE" w:rsidRPr="009B54D0" w:rsidRDefault="00031CAE" w:rsidP="006077DF">
      <w:pPr>
        <w:pStyle w:val="Style16"/>
        <w:widowControl/>
        <w:numPr>
          <w:ilvl w:val="0"/>
          <w:numId w:val="9"/>
        </w:numPr>
        <w:tabs>
          <w:tab w:val="left" w:pos="1392"/>
        </w:tabs>
        <w:spacing w:before="5" w:line="264" w:lineRule="exact"/>
        <w:ind w:firstLine="0"/>
        <w:rPr>
          <w:rStyle w:val="FontStyle70"/>
          <w:sz w:val="24"/>
          <w:szCs w:val="24"/>
        </w:rPr>
      </w:pPr>
      <w:r w:rsidRPr="009B54D0">
        <w:rPr>
          <w:rStyle w:val="FontStyle70"/>
          <w:sz w:val="24"/>
          <w:szCs w:val="24"/>
        </w:rPr>
        <w:t>Παράπονα αναφορικά με τη συσκευασία, όπως ελλιπές ή ελαττωματικό περιεχόμενο ή δυσανάγνωστος αριθμός παρτίδας ή ημερομηνία λήξης.</w:t>
      </w:r>
    </w:p>
    <w:p w14:paraId="47B6F1B5" w14:textId="77777777" w:rsidR="00031CAE" w:rsidRPr="009B54D0" w:rsidRDefault="00031CAE" w:rsidP="006077DF">
      <w:pPr>
        <w:pStyle w:val="Style16"/>
        <w:widowControl/>
        <w:numPr>
          <w:ilvl w:val="0"/>
          <w:numId w:val="9"/>
        </w:numPr>
        <w:tabs>
          <w:tab w:val="left" w:pos="1392"/>
        </w:tabs>
        <w:spacing w:before="10" w:line="264" w:lineRule="exact"/>
        <w:ind w:firstLine="0"/>
        <w:rPr>
          <w:rStyle w:val="FontStyle70"/>
          <w:sz w:val="24"/>
          <w:szCs w:val="24"/>
        </w:rPr>
      </w:pPr>
      <w:r w:rsidRPr="009B54D0">
        <w:rPr>
          <w:rStyle w:val="FontStyle70"/>
          <w:sz w:val="24"/>
          <w:szCs w:val="24"/>
        </w:rPr>
        <w:t>Παράπονα αναφορικά με τα φυσικά χαρακτηριστικά, για παράδειγμα αλλαγή χρώματος, όγκου, ή καθαρότητας του προϊόντος.</w:t>
      </w:r>
    </w:p>
    <w:p w14:paraId="50637762" w14:textId="77777777" w:rsidR="00031CAE" w:rsidRPr="009B54D0" w:rsidRDefault="00031CAE" w:rsidP="006077DF">
      <w:pPr>
        <w:pStyle w:val="Style16"/>
        <w:widowControl/>
        <w:numPr>
          <w:ilvl w:val="0"/>
          <w:numId w:val="9"/>
        </w:numPr>
        <w:tabs>
          <w:tab w:val="left" w:pos="1392"/>
        </w:tabs>
        <w:spacing w:before="5" w:line="264" w:lineRule="exact"/>
        <w:ind w:firstLine="0"/>
        <w:rPr>
          <w:rStyle w:val="FontStyle70"/>
          <w:sz w:val="24"/>
          <w:szCs w:val="24"/>
        </w:rPr>
      </w:pPr>
      <w:r w:rsidRPr="009B54D0">
        <w:rPr>
          <w:rStyle w:val="FontStyle70"/>
          <w:sz w:val="24"/>
          <w:szCs w:val="24"/>
        </w:rPr>
        <w:t>Παράπονα αναφορικά με την παρουσία σωματιδίων ή ιζήματος, για παράδειγμα η αναφορά ύπαρξης μικρών σωματιδίων ή νιφάδων σε υγρό το οποίο πρέπει να είναι διαυγές.</w:t>
      </w:r>
    </w:p>
    <w:p w14:paraId="12E7C126" w14:textId="77777777" w:rsidR="00031CAE" w:rsidRPr="009B54D0" w:rsidRDefault="00031CAE" w:rsidP="006077DF">
      <w:pPr>
        <w:pStyle w:val="Style18"/>
        <w:widowControl/>
        <w:numPr>
          <w:ilvl w:val="0"/>
          <w:numId w:val="10"/>
        </w:numPr>
        <w:tabs>
          <w:tab w:val="left" w:pos="926"/>
        </w:tabs>
        <w:spacing w:before="254"/>
        <w:ind w:firstLine="0"/>
        <w:rPr>
          <w:rStyle w:val="FontStyle70"/>
          <w:sz w:val="24"/>
          <w:szCs w:val="24"/>
        </w:rPr>
      </w:pPr>
      <w:r w:rsidRPr="009B54D0">
        <w:rPr>
          <w:rStyle w:val="FontStyle70"/>
          <w:sz w:val="24"/>
          <w:szCs w:val="24"/>
        </w:rPr>
        <w:t>Τόσο ο Κύριος Ερευνητής όσο και ο Χορηγός/</w:t>
      </w:r>
      <w:r w:rsidRPr="009B54D0">
        <w:rPr>
          <w:rStyle w:val="FontStyle70"/>
          <w:sz w:val="24"/>
          <w:szCs w:val="24"/>
          <w:lang w:val="en-US"/>
        </w:rPr>
        <w:t>CRO</w:t>
      </w:r>
      <w:r w:rsidRPr="009B54D0">
        <w:rPr>
          <w:rStyle w:val="FontStyle70"/>
          <w:sz w:val="24"/>
          <w:szCs w:val="24"/>
        </w:rPr>
        <w:t xml:space="preserve"> υποχρεούνται να ενημερώνουν το Νοσοκομείο, τον Ε.Ο.Φ. και την Ε.Ε.Δ. για την πρόοδο της κλινικής δοκιμής και μετά το πέρας αυτής, να υποβάλουν λεπτομερή έκθεση με τα αποτελέσματα της κλινικής δοκιμής. Η ενημέρωση του Ε.Ο.Φ. και της Ε.Ε.Δ πραγματοποιείται αποκλειστικά μέσω του πληροφοριακού συστήματος κλινικών δοκιμών της ΕΕ (</w:t>
      </w:r>
      <w:r w:rsidRPr="009B54D0">
        <w:rPr>
          <w:rStyle w:val="FontStyle70"/>
          <w:sz w:val="24"/>
          <w:szCs w:val="24"/>
          <w:lang w:val="en-US"/>
        </w:rPr>
        <w:t>CTIS</w:t>
      </w:r>
      <w:r w:rsidRPr="009B54D0">
        <w:rPr>
          <w:rStyle w:val="FontStyle70"/>
          <w:sz w:val="24"/>
          <w:szCs w:val="24"/>
        </w:rPr>
        <w:t>)</w:t>
      </w:r>
    </w:p>
    <w:p w14:paraId="5FE97A69" w14:textId="77777777" w:rsidR="00031CAE" w:rsidRPr="009B54D0" w:rsidRDefault="00031CAE" w:rsidP="006077DF">
      <w:pPr>
        <w:pStyle w:val="Style18"/>
        <w:widowControl/>
        <w:numPr>
          <w:ilvl w:val="0"/>
          <w:numId w:val="10"/>
        </w:numPr>
        <w:tabs>
          <w:tab w:val="left" w:pos="926"/>
        </w:tabs>
        <w:spacing w:before="259"/>
        <w:ind w:firstLine="0"/>
        <w:rPr>
          <w:rStyle w:val="FontStyle70"/>
          <w:sz w:val="24"/>
          <w:szCs w:val="24"/>
        </w:rPr>
      </w:pPr>
      <w:r w:rsidRPr="009B54D0">
        <w:rPr>
          <w:rStyle w:val="FontStyle70"/>
          <w:sz w:val="24"/>
          <w:szCs w:val="24"/>
        </w:rPr>
        <w:t>Ο Κύριος Ερευνητής υποχρεούται ρητώς να διατηρήσει μετά το πέρας διεξαγωγής της κλινικής δοκιμής όλα τα αρχεία τα οποία σχετίζονται με και αφορούν στην κλινική δοκιμή, για όσο χρόνο ορίζεται στο Πρωτόκολλο και απαιτείται από την ισχύουσα κοινοτική και εθνική νομοθεσία, καθώς και για όσο χρόνο του ζητηθεί εγγράφως από τον Χορηγό.</w:t>
      </w:r>
    </w:p>
    <w:p w14:paraId="1B0A0369" w14:textId="77777777" w:rsidR="00031CAE" w:rsidRPr="009B54D0" w:rsidRDefault="00031CAE" w:rsidP="006077DF">
      <w:pPr>
        <w:pStyle w:val="Style18"/>
        <w:widowControl/>
        <w:numPr>
          <w:ilvl w:val="0"/>
          <w:numId w:val="10"/>
        </w:numPr>
        <w:tabs>
          <w:tab w:val="left" w:pos="926"/>
        </w:tabs>
        <w:spacing w:before="259"/>
        <w:ind w:firstLine="0"/>
        <w:rPr>
          <w:rStyle w:val="FontStyle70"/>
          <w:sz w:val="24"/>
          <w:szCs w:val="24"/>
        </w:rPr>
      </w:pPr>
      <w:r w:rsidRPr="009B54D0">
        <w:rPr>
          <w:rStyle w:val="FontStyle70"/>
          <w:sz w:val="24"/>
          <w:szCs w:val="24"/>
        </w:rPr>
        <w:t xml:space="preserve">Ο Κύριος Ερευνητής υποχρεούται καθ' όλη τη διάρκεια αλλά και μετά το πέρας διεξαγωγής της κλινικής δοκιμής να απαντά σε κάθε ερώτημα σχετικό με την παρούσα σύμβαση, τους συμμετέχοντες ασθενείς και με τη διαδικασία διεξαγωγής της κλινικής δοκιμής, που θα του υποβληθεί από τον Χορηγό, τον Ε.Ο.Φ. και τις αρμόδιες αρχές με προηγούμενη ενημέρωση του Χορηγού στις περιπτώσεις αυτές. Στην περίπτωση που κατά τη διάρκεια ή μετά το πέρας της </w:t>
      </w:r>
      <w:r w:rsidRPr="009B54D0">
        <w:rPr>
          <w:rStyle w:val="FontStyle70"/>
          <w:sz w:val="24"/>
          <w:szCs w:val="24"/>
        </w:rPr>
        <w:lastRenderedPageBreak/>
        <w:t>κλινικής δοκιμής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[Ιατρικό Διευθυντή] και ενδεχομένως να απόσχει της απάντησης στο πλαίσιο της αρχής της εμπιστευτικότητας και εχεμύθειας που ισχύει στην παρούσα, αλλά και του ιατρικού απορρήτου.</w:t>
      </w:r>
    </w:p>
    <w:p w14:paraId="6EE1FFD7" w14:textId="77777777" w:rsidR="00CF3C79" w:rsidRPr="00197108" w:rsidRDefault="00CF3C79" w:rsidP="006077DF">
      <w:pPr>
        <w:pStyle w:val="Style47"/>
        <w:widowControl/>
        <w:spacing w:before="82"/>
        <w:rPr>
          <w:rStyle w:val="FontStyle69"/>
          <w:sz w:val="24"/>
          <w:szCs w:val="24"/>
        </w:rPr>
      </w:pPr>
    </w:p>
    <w:p w14:paraId="566A4DBC" w14:textId="2808A656" w:rsidR="00031CAE" w:rsidRPr="009B54D0" w:rsidRDefault="00031CAE" w:rsidP="006077DF">
      <w:pPr>
        <w:pStyle w:val="Style47"/>
        <w:widowControl/>
        <w:spacing w:before="82"/>
        <w:rPr>
          <w:rStyle w:val="FontStyle69"/>
          <w:sz w:val="24"/>
          <w:szCs w:val="24"/>
        </w:rPr>
      </w:pPr>
      <w:r w:rsidRPr="009B54D0">
        <w:rPr>
          <w:rStyle w:val="FontStyle69"/>
          <w:sz w:val="24"/>
          <w:szCs w:val="24"/>
        </w:rPr>
        <w:t>5.    Εποπτεία - Παρακολούθηση της κλινικής δοκιμής</w:t>
      </w:r>
    </w:p>
    <w:p w14:paraId="4735007C" w14:textId="77777777" w:rsidR="00031CAE" w:rsidRPr="009B54D0" w:rsidRDefault="00031CAE" w:rsidP="006077DF">
      <w:pPr>
        <w:pStyle w:val="Style30"/>
        <w:widowControl/>
        <w:spacing w:line="240" w:lineRule="exact"/>
        <w:ind w:firstLine="0"/>
        <w:rPr>
          <w:rFonts w:ascii="Calibri" w:hAnsi="Calibri" w:cs="Calibri"/>
        </w:rPr>
      </w:pPr>
    </w:p>
    <w:p w14:paraId="029EA0E8" w14:textId="0C790018" w:rsidR="00031CAE" w:rsidRPr="009B54D0" w:rsidRDefault="00031CAE" w:rsidP="006077DF">
      <w:pPr>
        <w:pStyle w:val="Style30"/>
        <w:widowControl/>
        <w:spacing w:before="29" w:line="259" w:lineRule="exact"/>
        <w:ind w:firstLine="0"/>
        <w:rPr>
          <w:rStyle w:val="FontStyle70"/>
          <w:sz w:val="24"/>
          <w:szCs w:val="24"/>
        </w:rPr>
      </w:pPr>
      <w:r w:rsidRPr="009B54D0">
        <w:rPr>
          <w:rStyle w:val="FontStyle70"/>
          <w:sz w:val="24"/>
          <w:szCs w:val="24"/>
        </w:rPr>
        <w:t>5.1 Κατά τη διάρκεια αυτής της Σύμβασης, το Νοσοκομείο και ο Κύριος Ερευνητής συμφωνούν να επιτρέπουν σε εκπροσώπους του Χορηγού/</w:t>
      </w:r>
      <w:r w:rsidRPr="009B54D0">
        <w:rPr>
          <w:rStyle w:val="FontStyle70"/>
          <w:sz w:val="24"/>
          <w:szCs w:val="24"/>
          <w:lang w:val="en-US"/>
        </w:rPr>
        <w:t>CRO</w:t>
      </w:r>
      <w:r w:rsidRPr="009B54D0">
        <w:rPr>
          <w:rStyle w:val="FontStyle70"/>
          <w:sz w:val="24"/>
          <w:szCs w:val="24"/>
        </w:rPr>
        <w:t xml:space="preserve"> και στις αρμόδιες αρχές και φορείς (συμπεριλαμβανομένης, εάν αυτό δύναται να εφαρμοστεί, της </w:t>
      </w:r>
      <w:r w:rsidRPr="009B54D0">
        <w:rPr>
          <w:rStyle w:val="FontStyle70"/>
          <w:sz w:val="24"/>
          <w:szCs w:val="24"/>
          <w:lang w:val="en-US"/>
        </w:rPr>
        <w:t>U</w:t>
      </w:r>
      <w:r w:rsidRPr="009B54D0">
        <w:rPr>
          <w:rStyle w:val="FontStyle70"/>
          <w:sz w:val="24"/>
          <w:szCs w:val="24"/>
        </w:rPr>
        <w:t>.</w:t>
      </w:r>
      <w:r w:rsidRPr="009B54D0">
        <w:rPr>
          <w:rStyle w:val="FontStyle70"/>
          <w:sz w:val="24"/>
          <w:szCs w:val="24"/>
          <w:lang w:val="en-US"/>
        </w:rPr>
        <w:t>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xml:space="preserve">. -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να εξετάζουν εντός οποιασδήποτε λογικής ώρας κατά τη διάρκεια του κανονικού ωραρίου εργασίας (</w:t>
      </w:r>
      <w:r w:rsidRPr="009B54D0">
        <w:rPr>
          <w:rStyle w:val="FontStyle70"/>
          <w:sz w:val="24"/>
          <w:szCs w:val="24"/>
          <w:lang w:val="en-US"/>
        </w:rPr>
        <w:t>i</w:t>
      </w:r>
      <w:r w:rsidRPr="009B54D0">
        <w:rPr>
          <w:rStyle w:val="FontStyle70"/>
          <w:sz w:val="24"/>
          <w:szCs w:val="24"/>
        </w:rPr>
        <w:t>) τις εγκαταστάσεις όπου διεξάγεται η κλινική δοκιμή, (</w:t>
      </w:r>
      <w:r w:rsidRPr="009B54D0">
        <w:rPr>
          <w:rStyle w:val="FontStyle70"/>
          <w:sz w:val="24"/>
          <w:szCs w:val="24"/>
          <w:lang w:val="en-US"/>
        </w:rPr>
        <w:t>ii</w:t>
      </w:r>
      <w:r w:rsidRPr="009B54D0">
        <w:rPr>
          <w:rStyle w:val="FontStyle70"/>
          <w:sz w:val="24"/>
          <w:szCs w:val="24"/>
        </w:rPr>
        <w:t>) μη επεξεργασμένα Δεδομένα  από  την   κλινική   δοκιμή,   συμπεριλαμβανομένων  των  πρωτοτύπων   αρχείων των</w:t>
      </w:r>
      <w:r w:rsidR="00CF3C79" w:rsidRPr="009B54D0">
        <w:rPr>
          <w:rStyle w:val="FontStyle70"/>
          <w:sz w:val="24"/>
          <w:szCs w:val="24"/>
        </w:rPr>
        <w:t xml:space="preserve"> </w:t>
      </w:r>
      <w:r w:rsidRPr="009B54D0">
        <w:rPr>
          <w:rStyle w:val="FontStyle70"/>
          <w:sz w:val="24"/>
          <w:szCs w:val="24"/>
        </w:rPr>
        <w:t>συμμετεχόντων ασθενών, εάν αυτό επιτρέπεται από τους όρους του Εντύπου Συγκατάθεσης Ασθενούς και την ισχύουσα νομοθεσία και (</w:t>
      </w:r>
      <w:r w:rsidRPr="009B54D0">
        <w:rPr>
          <w:rStyle w:val="FontStyle70"/>
          <w:sz w:val="24"/>
          <w:szCs w:val="24"/>
          <w:lang w:val="en-US"/>
        </w:rPr>
        <w:t>iii</w:t>
      </w:r>
      <w:r w:rsidRPr="009B54D0">
        <w:rPr>
          <w:rStyle w:val="FontStyle70"/>
          <w:sz w:val="24"/>
          <w:szCs w:val="24"/>
        </w:rPr>
        <w:t>) οποιαδήποτε άλλη σχετική πληροφορία, απαραίτητη για να επιβεβαιώσουν ότι η κλινική δοκιμή διεξάγεται σύμφωνα με το Πρωτόκολλο, και σε συμμόρφωση με τις ισχύουσες νομοθετικές διατάξεις και κανονιστικές απαιτήσεις, συμπεριλαμβανομένων των νόμων και κανονισμών περί Προστασίας Δεδομένων Προσωπικού Χαρακτήρα και περί απορρήτου και ασφάλειας της επεξεργασίας. Ο Κύριος Ερευνητής θα ειδοποιήσει αμέσως τον Χορηγό σε περίπτωση που οποιαδήποτε αρμόδια αρχή προγραμματίσει ή αιφνιδιαστικά διεξάγει έλεγχο και θα χορηγήσει άμεσα στον Χορηγό, με την κοινοποίησή του, αντίγραφο οποιασδήποτε αλληλογραφίας, προερχόμενης από την αρμόδια αρχή, που προκύπτει ως αποτέλεσμα ενός τέτοιου ελέγχου.</w:t>
      </w:r>
    </w:p>
    <w:p w14:paraId="1A8F9BE1" w14:textId="77777777" w:rsidR="00031CAE" w:rsidRPr="009B54D0" w:rsidRDefault="00031CAE" w:rsidP="006077DF">
      <w:pPr>
        <w:pStyle w:val="Style30"/>
        <w:widowControl/>
        <w:spacing w:line="240" w:lineRule="exact"/>
        <w:ind w:firstLine="0"/>
        <w:rPr>
          <w:rFonts w:ascii="Calibri" w:hAnsi="Calibri" w:cs="Calibri"/>
        </w:rPr>
      </w:pPr>
    </w:p>
    <w:p w14:paraId="125BD80A" w14:textId="77777777" w:rsidR="00031CAE" w:rsidRPr="009B54D0" w:rsidRDefault="00031CAE" w:rsidP="006077DF">
      <w:pPr>
        <w:pStyle w:val="Style30"/>
        <w:widowControl/>
        <w:spacing w:before="19" w:line="259" w:lineRule="exact"/>
        <w:ind w:firstLine="0"/>
        <w:rPr>
          <w:rStyle w:val="FontStyle70"/>
          <w:sz w:val="24"/>
          <w:szCs w:val="24"/>
        </w:rPr>
      </w:pPr>
      <w:r w:rsidRPr="009B54D0">
        <w:rPr>
          <w:rStyle w:val="FontStyle70"/>
          <w:sz w:val="24"/>
          <w:szCs w:val="24"/>
        </w:rPr>
        <w:t xml:space="preserve">5.2 </w:t>
      </w:r>
      <w:r w:rsidRPr="009B54D0">
        <w:rPr>
          <w:rStyle w:val="FontStyle70"/>
          <w:sz w:val="24"/>
          <w:szCs w:val="24"/>
          <w:lang w:val="en-US"/>
        </w:rPr>
        <w:t>To</w:t>
      </w:r>
      <w:r w:rsidRPr="009B54D0">
        <w:rPr>
          <w:rStyle w:val="FontStyle70"/>
          <w:sz w:val="24"/>
          <w:szCs w:val="24"/>
        </w:rPr>
        <w:t xml:space="preserve"> Νοσοκομείο και ο Κύριος Ερευνητής συμφωνούν να λάβουν τα απαραίτητα μέτρα, που απαιτούνται από τον Χορηγό, προκειμένου να διορθώσουν ελλείψεις που σημειώθηκαν κατά τη διάρκεια ενός ελέγχου. Επιπροσθέτως, ο Χορηγός θα έχει το δικαίωμα να επιθεωρήσει και να εγκρίνει οποιαδήποτε αλληλογραφία προς τις αρμόδιες αρχές, που προκύπτει ως αποτέλεσμα ενός τέτοιου ελέγχου από τις αρμόδιες αρχές, πριν την υποβολή της από το Νοσοκομείο ή τον Κύριο Ερευνητή.</w:t>
      </w:r>
    </w:p>
    <w:p w14:paraId="687BC52E" w14:textId="77777777" w:rsidR="00031CAE" w:rsidRPr="009B54D0" w:rsidRDefault="00031CAE" w:rsidP="006077DF">
      <w:pPr>
        <w:pStyle w:val="Style47"/>
        <w:widowControl/>
        <w:spacing w:line="240" w:lineRule="exact"/>
        <w:rPr>
          <w:rFonts w:ascii="Calibri" w:hAnsi="Calibri" w:cs="Calibri"/>
        </w:rPr>
      </w:pPr>
    </w:p>
    <w:p w14:paraId="6F4875D6" w14:textId="77777777" w:rsidR="00031CAE" w:rsidRPr="009B54D0" w:rsidRDefault="00031CAE" w:rsidP="006077DF">
      <w:pPr>
        <w:pStyle w:val="Style47"/>
        <w:widowControl/>
        <w:spacing w:line="240" w:lineRule="exact"/>
        <w:rPr>
          <w:rFonts w:ascii="Calibri" w:hAnsi="Calibri" w:cs="Calibri"/>
        </w:rPr>
      </w:pPr>
    </w:p>
    <w:p w14:paraId="49DD83CF" w14:textId="55568BD7" w:rsidR="00031CAE" w:rsidRPr="009B54D0" w:rsidRDefault="00031CAE" w:rsidP="006077DF">
      <w:pPr>
        <w:pStyle w:val="Style47"/>
        <w:widowControl/>
        <w:spacing w:before="82"/>
        <w:rPr>
          <w:rStyle w:val="FontStyle69"/>
          <w:sz w:val="24"/>
          <w:szCs w:val="24"/>
        </w:rPr>
      </w:pPr>
      <w:r w:rsidRPr="009B54D0">
        <w:rPr>
          <w:rStyle w:val="FontStyle69"/>
          <w:sz w:val="24"/>
          <w:szCs w:val="24"/>
        </w:rPr>
        <w:t xml:space="preserve">6. </w:t>
      </w:r>
      <w:r w:rsidR="00CF3C79" w:rsidRPr="009B54D0">
        <w:rPr>
          <w:rStyle w:val="FontStyle69"/>
          <w:sz w:val="24"/>
          <w:szCs w:val="24"/>
        </w:rPr>
        <w:t xml:space="preserve"> </w:t>
      </w:r>
      <w:r w:rsidRPr="009B54D0">
        <w:rPr>
          <w:rStyle w:val="FontStyle69"/>
          <w:sz w:val="24"/>
          <w:szCs w:val="24"/>
        </w:rPr>
        <w:t>Συμμόρφωση με τους ισχύοντες νόμους</w:t>
      </w:r>
    </w:p>
    <w:p w14:paraId="521679C9" w14:textId="77777777" w:rsidR="00031CAE" w:rsidRPr="009B54D0" w:rsidRDefault="00031CAE" w:rsidP="006077DF">
      <w:pPr>
        <w:pStyle w:val="Style16"/>
        <w:widowControl/>
        <w:numPr>
          <w:ilvl w:val="0"/>
          <w:numId w:val="11"/>
        </w:numPr>
        <w:tabs>
          <w:tab w:val="left" w:pos="763"/>
        </w:tabs>
        <w:spacing w:before="264" w:line="259" w:lineRule="exact"/>
        <w:ind w:firstLine="0"/>
        <w:rPr>
          <w:rStyle w:val="FontStyle70"/>
          <w:sz w:val="24"/>
          <w:szCs w:val="24"/>
        </w:rPr>
      </w:pPr>
      <w:r w:rsidRPr="009B54D0">
        <w:rPr>
          <w:rStyle w:val="FontStyle70"/>
          <w:sz w:val="24"/>
          <w:szCs w:val="24"/>
        </w:rPr>
        <w:t>Τα συμβαλλόμενα μέρη συμφωνούν να διεξάγουν την κλινική δοκιμή σύμφωνα με τις διατάξεις της ισχύουσας ευρωπαϊκής νομοθεσίας και των ισχυόντων εθνικών νομοθεσιών που σχετίζονται με τις κλινικές μελέτες και την εφαρμογή της ορθής κλινικής πρακτικής στη διεξαγωγή των κλινικών μελετών στα φαρμακευτικά προϊόντα που προορίζονται για ανθρώπινη χρήση, σε συμφωνία με τις Κατευθυντήριες Οδηγίες Ορθής Κλινικής Πρακτικής (</w:t>
      </w:r>
      <w:r w:rsidRPr="009B54D0">
        <w:rPr>
          <w:rStyle w:val="FontStyle70"/>
          <w:sz w:val="24"/>
          <w:szCs w:val="24"/>
          <w:lang w:val="en-US"/>
        </w:rPr>
        <w:t>ICH</w:t>
      </w:r>
      <w:r w:rsidRPr="009B54D0">
        <w:rPr>
          <w:rStyle w:val="FontStyle70"/>
          <w:sz w:val="24"/>
          <w:szCs w:val="24"/>
        </w:rPr>
        <w:t>-</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Clinical</w:t>
      </w:r>
      <w:r w:rsidRPr="009B54D0">
        <w:rPr>
          <w:rStyle w:val="FontStyle70"/>
          <w:sz w:val="24"/>
          <w:szCs w:val="24"/>
        </w:rPr>
        <w:t xml:space="preserve"> </w:t>
      </w:r>
      <w:r w:rsidRPr="009B54D0">
        <w:rPr>
          <w:rStyle w:val="FontStyle70"/>
          <w:sz w:val="24"/>
          <w:szCs w:val="24"/>
          <w:lang w:val="en-US"/>
        </w:rPr>
        <w:t>Practice</w:t>
      </w:r>
      <w:r w:rsidRPr="009B54D0">
        <w:rPr>
          <w:rStyle w:val="FontStyle70"/>
          <w:sz w:val="24"/>
          <w:szCs w:val="24"/>
        </w:rPr>
        <w:t xml:space="preserve">, εφεξής ως Κατευθυντήριες Οδηγίες </w:t>
      </w:r>
      <w:r w:rsidRPr="009B54D0">
        <w:rPr>
          <w:rStyle w:val="FontStyle70"/>
          <w:sz w:val="24"/>
          <w:szCs w:val="24"/>
          <w:lang w:val="en-US"/>
        </w:rPr>
        <w:t>ICH</w:t>
      </w:r>
      <w:r w:rsidRPr="009B54D0">
        <w:rPr>
          <w:rStyle w:val="FontStyle70"/>
          <w:sz w:val="24"/>
          <w:szCs w:val="24"/>
        </w:rPr>
        <w:t>-</w:t>
      </w:r>
      <w:r w:rsidRPr="009B54D0">
        <w:rPr>
          <w:rStyle w:val="FontStyle70"/>
          <w:sz w:val="24"/>
          <w:szCs w:val="24"/>
          <w:lang w:val="en-US"/>
        </w:rPr>
        <w:t>GCP</w:t>
      </w:r>
      <w:r w:rsidRPr="009B54D0">
        <w:rPr>
          <w:rStyle w:val="FontStyle70"/>
          <w:sz w:val="24"/>
          <w:szCs w:val="24"/>
        </w:rPr>
        <w:t>), τη νομοθεσία περί δωροδοκίας και διαφθοράς συμπεριλαμβανομένου του νόμου των ΗΠΑ περί Πρακτικών Διαφθοράς στην Αλλοδαπή (</w:t>
      </w:r>
      <w:r w:rsidRPr="009B54D0">
        <w:rPr>
          <w:rStyle w:val="FontStyle70"/>
          <w:sz w:val="24"/>
          <w:szCs w:val="24"/>
          <w:lang w:val="en-US"/>
        </w:rPr>
        <w:t>Foreign</w:t>
      </w:r>
      <w:r w:rsidRPr="009B54D0">
        <w:rPr>
          <w:rStyle w:val="FontStyle70"/>
          <w:sz w:val="24"/>
          <w:szCs w:val="24"/>
        </w:rPr>
        <w:t xml:space="preserve"> </w:t>
      </w:r>
      <w:r w:rsidRPr="009B54D0">
        <w:rPr>
          <w:rStyle w:val="FontStyle70"/>
          <w:sz w:val="24"/>
          <w:szCs w:val="24"/>
          <w:lang w:val="en-US"/>
        </w:rPr>
        <w:t>Corrupt</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w:t>
      </w:r>
      <w:r w:rsidRPr="009B54D0">
        <w:rPr>
          <w:rStyle w:val="FontStyle70"/>
          <w:sz w:val="24"/>
          <w:szCs w:val="24"/>
          <w:lang w:val="en-US"/>
        </w:rPr>
        <w:t>Act</w:t>
      </w:r>
      <w:r w:rsidRPr="009B54D0">
        <w:rPr>
          <w:rStyle w:val="FontStyle70"/>
          <w:sz w:val="24"/>
          <w:szCs w:val="24"/>
        </w:rPr>
        <w:t>) και τις γενικώς αποδεκτές συνθήκες όπως η Διακήρυξη του Ελσίνκι, όπως ισχύει, εθνικοί νόμοι που εφαρμόζουν την Ευρωπαϊκή Οδηγία περί Ορθής Κλινικής Πρακτικής στη διεξαγωγή Κλινικών Δοκιμών Φαρμακευτικών Προϊόντων για Ανθρώπινη Χρήση (2001), γραπτές οδηγίες και πρακτικές που παρέχονται από τον Χορηγό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Νομοθεσία»).</w:t>
      </w:r>
    </w:p>
    <w:p w14:paraId="03F4CE01" w14:textId="77777777" w:rsidR="00585B59" w:rsidRPr="009B54D0" w:rsidRDefault="00031CAE" w:rsidP="006077DF">
      <w:pPr>
        <w:pStyle w:val="Style16"/>
        <w:widowControl/>
        <w:numPr>
          <w:ilvl w:val="0"/>
          <w:numId w:val="11"/>
        </w:numPr>
        <w:tabs>
          <w:tab w:val="left" w:pos="758"/>
        </w:tabs>
        <w:spacing w:line="259" w:lineRule="exact"/>
        <w:ind w:firstLine="0"/>
        <w:rPr>
          <w:rStyle w:val="FontStyle70"/>
          <w:sz w:val="24"/>
          <w:szCs w:val="24"/>
        </w:rPr>
      </w:pPr>
      <w:r w:rsidRPr="009B54D0">
        <w:rPr>
          <w:rStyle w:val="FontStyle70"/>
          <w:sz w:val="24"/>
          <w:szCs w:val="24"/>
        </w:rPr>
        <w:t xml:space="preserve">Ειδικότερα, κανένα από τα συμβαλλόμενα μέρη δεν θα προβεί σε οιαδήποτε ενέργεια, η οποία απαγορεύεται από την εθνική και άλλη νομοθεσία κατά της διαφθοράς (συμπεριλαμβανομένης της νομοθεσίας </w:t>
      </w:r>
      <w:r w:rsidRPr="009B54D0">
        <w:rPr>
          <w:rStyle w:val="FontStyle70"/>
          <w:sz w:val="24"/>
          <w:szCs w:val="24"/>
          <w:lang w:val="en-US"/>
        </w:rPr>
        <w:t>Foreign</w:t>
      </w:r>
      <w:r w:rsidRPr="009B54D0">
        <w:rPr>
          <w:rStyle w:val="FontStyle70"/>
          <w:sz w:val="24"/>
          <w:szCs w:val="24"/>
        </w:rPr>
        <w:t xml:space="preserve"> </w:t>
      </w:r>
      <w:r w:rsidRPr="009B54D0">
        <w:rPr>
          <w:rStyle w:val="FontStyle70"/>
          <w:sz w:val="24"/>
          <w:szCs w:val="24"/>
          <w:lang w:val="en-US"/>
        </w:rPr>
        <w:t>Corrupt</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w:t>
      </w:r>
      <w:r w:rsidRPr="009B54D0">
        <w:rPr>
          <w:rStyle w:val="FontStyle70"/>
          <w:sz w:val="24"/>
          <w:szCs w:val="24"/>
          <w:lang w:val="en-US"/>
        </w:rPr>
        <w:t>Act</w:t>
      </w:r>
      <w:r w:rsidRPr="009B54D0">
        <w:rPr>
          <w:rStyle w:val="FontStyle70"/>
          <w:sz w:val="24"/>
          <w:szCs w:val="24"/>
        </w:rPr>
        <w:t xml:space="preserve"> των Η.Π.Α., και συνολικά «Νομοθεσία κατά της Διαφθοράς») που πιθανόν ισχύουν για το ένα ή και τα δύο μέρη της Σύμβασης. Επιπλέον, κανένα από τα συμβαλλόμενα μέρη δεν θα κάνει καμία πληρωμή ή θα προσφέρει ή θα μεταφέρει οτιδήποτε αξίας σε οποιονδήποτε κυβερνητικό αξιωματούχο ή κρατικό υπάλληλο, σε στέλεχος πολιτικού κόμματος ή υποψήφιο πολιτικό ή σε οποιοδήποτε τρίτο μέρος που συνδέεται με την παρούσα συναλλαγή με τρόπο που θα μπορούσε να παραβιάσει τη Νομοθεσία περί Διαφθοράς.</w:t>
      </w:r>
    </w:p>
    <w:p w14:paraId="10A6697D" w14:textId="77777777" w:rsidR="00585B59" w:rsidRPr="009B54D0" w:rsidRDefault="00031CAE" w:rsidP="006077DF">
      <w:pPr>
        <w:pStyle w:val="Style16"/>
        <w:widowControl/>
        <w:numPr>
          <w:ilvl w:val="0"/>
          <w:numId w:val="11"/>
        </w:numPr>
        <w:tabs>
          <w:tab w:val="left" w:pos="758"/>
        </w:tabs>
        <w:spacing w:line="259" w:lineRule="exact"/>
        <w:ind w:firstLine="0"/>
        <w:rPr>
          <w:rStyle w:val="FontStyle70"/>
          <w:sz w:val="24"/>
          <w:szCs w:val="24"/>
        </w:rPr>
      </w:pPr>
      <w:r w:rsidRPr="009B54D0">
        <w:rPr>
          <w:rStyle w:val="FontStyle70"/>
          <w:sz w:val="24"/>
          <w:szCs w:val="24"/>
        </w:rPr>
        <w:lastRenderedPageBreak/>
        <w:t>Τα συμβαλλόμενα στην παρούσα μέρη συμφωνούν να διεξάγουν την κλινική δοκιμή και να διατηρούν αρχεία και δεδομένα, των οποίων η διατήρηση είναι αναγκαία για λόγους νομικούς ή για λόγους που αφορούν στην εφαρμογή σχετικών ιατρικών και φαρμακευτικών Κανονισμών, ασφαλιστικών όρων ή υποχρεώσεων τήρησης αρχείων, κατά τη διάρκεια και μετά το πέρας της ισχύος αυτής της Σύμβασης, σε πλήρη συμμόρφωση με την ισχύουσα νομοθεσία και τους Κανονισμούς, καθώς και σύμφωνα με τη σχετική πολιτική του Χορηγού περί διατήρησης αρχείων από εξωτερικούς συνεργάτες ή και άλλως και σύμφωνα με τους όρους και τις προϋποθέσεις που τίθενται ανωτέρω</w:t>
      </w:r>
      <w:r w:rsidR="00585B59" w:rsidRPr="009B54D0">
        <w:rPr>
          <w:rStyle w:val="FontStyle70"/>
          <w:sz w:val="24"/>
          <w:szCs w:val="24"/>
        </w:rPr>
        <w:t>.</w:t>
      </w:r>
    </w:p>
    <w:p w14:paraId="7A01FA28" w14:textId="77777777" w:rsidR="00585B59" w:rsidRPr="009B54D0" w:rsidRDefault="00031CAE" w:rsidP="006077DF">
      <w:pPr>
        <w:pStyle w:val="Style16"/>
        <w:widowControl/>
        <w:numPr>
          <w:ilvl w:val="0"/>
          <w:numId w:val="11"/>
        </w:numPr>
        <w:tabs>
          <w:tab w:val="left" w:pos="758"/>
        </w:tabs>
        <w:spacing w:line="259" w:lineRule="exact"/>
        <w:ind w:firstLine="0"/>
        <w:rPr>
          <w:rStyle w:val="FontStyle70"/>
          <w:sz w:val="24"/>
          <w:szCs w:val="24"/>
        </w:rPr>
      </w:pPr>
      <w:r w:rsidRPr="009B54D0">
        <w:rPr>
          <w:rStyle w:val="FontStyle70"/>
          <w:sz w:val="24"/>
          <w:szCs w:val="24"/>
        </w:rPr>
        <w:t>Επιπλέον, ο Κύριος Ερευνητής συμφωνεί, ότι οι αμοιβές που προβλέπονται στην παρούσα Σύμβαση από τον Χορηγό, δεν έχουν σκοπό να επηρεάσουν τη λήψη οποιασδήποτε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δεν έχουν σκοπό να επηρεάσουν, είτε τη συνταγογραφία του σε όφελος των προϊόντων του Χορηγού, είτε την προμήθεια είτε την ασφαλιστική κάλυψη είτε το με οποιονδήποτε τρόπο επιχειρηματικό όφελος του Χορηγού. Προσέτι θα διασφαλίσει ότι όλοι οι συνεργάτες και προστηθέντες του και τυχόν δορυφορικά κέντρα, συμπεριλαμβανομένων των συνεργαζόμενων ερευνητών, οι οποίοι εμπλέκονται στη διεξαγωγή της κλινικής δοκιμής, κατανοούν ότι σύμφωνα με τους ισχύοντες νόμους και Κανονισμούς, μπορεί να απαιτηθεί να γνωστοποιηθούν ορισμένα οικονομικά στοιχεία στις αρμόδιες ρυθμιστικές αρχές εντός και εκτός Ελλάδος. Τέλος γίνεται αμοιβαίως αποδεκτό ότι σε περίπτωση μεταβολής της υφιστάμενης κατάστασης, ή παράβασης του ως άνω νομοθετικού πλαισίου, ο Χορηγός έχει δικαίωμα άμεσης και μονομερούς καταγγελίας της παρούσας και άμεσης επιστροφής τυχόν καταβληθέντος ποσού. Περαιτέρω δικαίωμα αποζημίωσης του Χορηγού δεν αποκλείεται.</w:t>
      </w:r>
    </w:p>
    <w:p w14:paraId="0CB160C7" w14:textId="77777777" w:rsidR="00585B59" w:rsidRPr="009B54D0" w:rsidRDefault="00031CAE" w:rsidP="006077DF">
      <w:pPr>
        <w:pStyle w:val="Style16"/>
        <w:widowControl/>
        <w:numPr>
          <w:ilvl w:val="0"/>
          <w:numId w:val="11"/>
        </w:numPr>
        <w:tabs>
          <w:tab w:val="left" w:pos="758"/>
        </w:tabs>
        <w:spacing w:line="259" w:lineRule="exact"/>
        <w:ind w:firstLine="0"/>
        <w:rPr>
          <w:rStyle w:val="FontStyle70"/>
          <w:sz w:val="24"/>
          <w:szCs w:val="24"/>
        </w:rPr>
      </w:pPr>
      <w:r w:rsidRPr="009B54D0">
        <w:rPr>
          <w:rStyle w:val="FontStyle70"/>
          <w:sz w:val="24"/>
          <w:szCs w:val="24"/>
        </w:rPr>
        <w:t>Τα συμβαλλόμενα στην παρούσα μέρη δηλώνουν ρητώς ότι είναι σε γνώση των διατάξεων του Γενικού Κανονισμού Προστασίας Δεδομένων [Κανονισμός (ΕΕ) 2016/679 του Ευρωπαϊκού Κοινοβουλίου και του Συμβουλίου, της 27</w:t>
      </w:r>
      <w:r w:rsidRPr="009B54D0">
        <w:rPr>
          <w:rStyle w:val="FontStyle70"/>
          <w:sz w:val="24"/>
          <w:szCs w:val="24"/>
          <w:vertAlign w:val="superscript"/>
        </w:rPr>
        <w:t>ης</w:t>
      </w:r>
      <w:r w:rsidRPr="009B54D0">
        <w:rPr>
          <w:rStyle w:val="FontStyle70"/>
          <w:sz w:val="24"/>
          <w:szCs w:val="24"/>
        </w:rPr>
        <w:t xml:space="preserve"> Απριλίου 2016, </w:t>
      </w:r>
      <w:r w:rsidRPr="009B54D0">
        <w:rPr>
          <w:rStyle w:val="FontStyle70"/>
          <w:sz w:val="24"/>
          <w:szCs w:val="24"/>
          <w:lang w:val="en-US"/>
        </w:rPr>
        <w:t>EE</w:t>
      </w:r>
      <w:r w:rsidRPr="009B54D0">
        <w:rPr>
          <w:rStyle w:val="FontStyle70"/>
          <w:sz w:val="24"/>
          <w:szCs w:val="24"/>
        </w:rPr>
        <w:t xml:space="preserve"> </w:t>
      </w:r>
      <w:r w:rsidRPr="009B54D0">
        <w:rPr>
          <w:rStyle w:val="FontStyle70"/>
          <w:sz w:val="24"/>
          <w:szCs w:val="24"/>
          <w:lang w:val="en-US"/>
        </w:rPr>
        <w:t>L</w:t>
      </w:r>
      <w:r w:rsidRPr="009B54D0">
        <w:rPr>
          <w:rStyle w:val="FontStyle70"/>
          <w:sz w:val="24"/>
          <w:szCs w:val="24"/>
        </w:rPr>
        <w:t xml:space="preserve"> 119] και των εθνικών ρυθμίσεων που διέπουν τη νόμιμη διεξαγωγή της κλινικής δοκιμής και την παροχή των συμφωνημένων υπηρεσιών και ότι αναλαμβάνουν πλήρως τις υποχρεώσεις τους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αναφορικά με τη συλλογή και κάθε περαιτέρω επεξεργασία όλων των συλλεχθέντων δεδομένων προσωπικού χαρακτήρα και όλων αυτών των οποίων τυχόν θα λάβουν γνώση στο πλαίσιο της παροχής των συμφωνημένων υπηρεσιών, καθώς και των σχετικών με τη διεξαγωγή της κλινικής δοκιμής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επεξεργασία δεδομένων προσωπικού χαρακτήρα, όπως πληροφοριών σχετικά με την υγεία και τη φαρμακευτική αγωγή των συμμετεχόντων ασθενών καθώς και δεδομένων προσωπικού χαρακτήρα που αφορούν στον Κύριο Ερευνητή και οποιοδήποτε ερευνητικό προσωπικό, (π.χ. όνομα, διεύθυνση και τηλεφωνικός αριθμός του Νοσοκομείου ή της κλινικής, βιογραφικό) υπόκεινται σε πλήρη συμμόρφωση με τους ισχύοντες νόμους, διατάξεις και υποχρεώσεις και που επιβάλλονται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και ότι κατά τη συλλογή και περαιτέρω επεξεργασία των δεδομένων προσωπικού χαρακτήρα συμφωνούν να 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 και κάθε άλλη επεξεργασία τους, να παρέχουν στα εμπλεκόμενα πρόσωπα πρόσβαση στα προσωπικά τους δεδομένα και να απαγορεύουν την πρόσβαση σε αυτά από μη εξουσιοδοτημένα άτομα.</w:t>
      </w:r>
    </w:p>
    <w:p w14:paraId="6D61FC2F" w14:textId="05E3F226" w:rsidR="00031CAE" w:rsidRPr="009B54D0" w:rsidRDefault="00031CAE" w:rsidP="006077DF">
      <w:pPr>
        <w:pStyle w:val="Style16"/>
        <w:widowControl/>
        <w:numPr>
          <w:ilvl w:val="0"/>
          <w:numId w:val="11"/>
        </w:numPr>
        <w:tabs>
          <w:tab w:val="left" w:pos="758"/>
        </w:tabs>
        <w:spacing w:line="259" w:lineRule="exact"/>
        <w:ind w:firstLine="0"/>
        <w:rPr>
          <w:rStyle w:val="FontStyle70"/>
          <w:sz w:val="24"/>
          <w:szCs w:val="24"/>
        </w:rPr>
      </w:pPr>
      <w:r w:rsidRPr="009B54D0">
        <w:rPr>
          <w:rStyle w:val="FontStyle70"/>
          <w:sz w:val="24"/>
          <w:szCs w:val="24"/>
        </w:rPr>
        <w:t xml:space="preserve">Ο Χορηγός δύναται να αποστείλει δεδομένα προσωπικού χαρακτήρα σε άλλες θυγατρικές εταιρείες του Ομίλου με έδρα εντός της Ευρωπαϊκής Ένωσης σε αντιπροσώπους ή/και σε συμβαλλομένους που εργάζονται εκ μέρους ή για λογαριασμό του Χορηγού, καθώς και σε ρυθμιστικές αρχές. Αντιστοίχως, δεδομένα προσωπικού χαρακτήρα δύνανται να αποσταλούν σε ρυθμιστικές αρχές ανά τον κόσμο ή άλλες θυγατρικές εταιρείες του Ομίλου σε χώρες εκτός Ευρωπαϊκής Ένωσης, όπως οι Η.Π.Α., 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 θα πραγματοποιείται αυστηρώς </w:t>
      </w:r>
      <w:r w:rsidRPr="009B54D0">
        <w:rPr>
          <w:rStyle w:val="FontStyle70"/>
          <w:sz w:val="24"/>
          <w:szCs w:val="24"/>
        </w:rPr>
        <w:lastRenderedPageBreak/>
        <w:t>σύμφωνα με τους όρους και τις προϋποθέσεις που τίθενται από την εθνική και κοινοτική νομοθεσία και σε πλήρη συμμόρφωση με όλες τις μέχρι σήμερα οδηγίες,</w:t>
      </w:r>
      <w:r w:rsidR="00585B59" w:rsidRPr="009B54D0">
        <w:rPr>
          <w:rStyle w:val="FontStyle70"/>
          <w:sz w:val="24"/>
          <w:szCs w:val="24"/>
        </w:rPr>
        <w:t xml:space="preserve"> </w:t>
      </w:r>
      <w:r w:rsidRPr="009B54D0">
        <w:rPr>
          <w:rStyle w:val="FontStyle70"/>
          <w:sz w:val="24"/>
          <w:szCs w:val="24"/>
        </w:rPr>
        <w:t>αποφάσεις, εγκυκλίους και Κανονισμούς της Αρχής Προστασίας Δεδομένων Προσωπικού Χαρακτήρα, που αφορούν στο αντικείμενο της παρούσας. Σε κάθε περίπτωση, ο Χορηγός,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προσωπικών δεδομένων. Δεδομένα προσωπικού χαρακτήρα δύνανται επίσης να αποκαλυφθούν, εφόσον αυτό επιβάλλεται από μεμονωμένες εποπτεύουσες ή δικαστικές αρχές ή από την ισχύουσα νομοθεσία. Τέλος, τα μέρη συμφωνούν ότι ο Χορηγός μπορεί να χρησιμοποιεί δεδομένα προσωπικού χαρακτήρα που αφορούν στον Ερευνητή και τους συνεργάτες του για σκοπούς εσωτερικής διαχείρισης και επικοινωνίας.</w:t>
      </w:r>
    </w:p>
    <w:p w14:paraId="63148584" w14:textId="77777777" w:rsidR="00031CAE" w:rsidRPr="009B54D0" w:rsidRDefault="00031CAE" w:rsidP="006077DF">
      <w:pPr>
        <w:pStyle w:val="Style16"/>
        <w:widowControl/>
        <w:numPr>
          <w:ilvl w:val="0"/>
          <w:numId w:val="12"/>
        </w:numPr>
        <w:tabs>
          <w:tab w:val="left" w:pos="763"/>
        </w:tabs>
        <w:spacing w:line="259" w:lineRule="exact"/>
        <w:ind w:firstLine="0"/>
        <w:rPr>
          <w:rStyle w:val="FontStyle70"/>
          <w:sz w:val="24"/>
          <w:szCs w:val="24"/>
        </w:rPr>
      </w:pPr>
      <w:r w:rsidRPr="009B54D0">
        <w:rPr>
          <w:rStyle w:val="FontStyle70"/>
          <w:sz w:val="24"/>
          <w:szCs w:val="24"/>
        </w:rPr>
        <w:t>Το Νοσοκομείο και ο Κύριος Ερευνητής θα ενημερώνει το ερευνητικό και πάσης φύσεως συμμετέχον στη διεξαγωγή της κλινικής δοκιμής προσωπικό, ότι τα προσωπικά τους δεδομένα δύνανται να συλλέγονται, όπως ορίζεται στο άρθρο 6 του ΓΚΠΔ 2016/679και όπου απαιτείται θα λαμβάνει και την έγγραφη συγκατάθεσή τους.</w:t>
      </w:r>
    </w:p>
    <w:p w14:paraId="25530F44" w14:textId="77777777" w:rsidR="00031CAE" w:rsidRPr="009B54D0" w:rsidRDefault="00031CAE" w:rsidP="006077DF">
      <w:pPr>
        <w:pStyle w:val="Style16"/>
        <w:widowControl/>
        <w:numPr>
          <w:ilvl w:val="0"/>
          <w:numId w:val="12"/>
        </w:numPr>
        <w:tabs>
          <w:tab w:val="left" w:pos="763"/>
        </w:tabs>
        <w:spacing w:line="259" w:lineRule="exact"/>
        <w:ind w:firstLine="0"/>
        <w:rPr>
          <w:rStyle w:val="FontStyle70"/>
          <w:sz w:val="24"/>
          <w:szCs w:val="24"/>
        </w:rPr>
      </w:pPr>
      <w:r w:rsidRPr="009B54D0">
        <w:rPr>
          <w:rStyle w:val="FontStyle70"/>
          <w:sz w:val="24"/>
          <w:szCs w:val="24"/>
        </w:rPr>
        <w:t>Στην περίπτωση που οποιοδήποτε από τα συμβαλλόμενα στην παρούσα Σύμβαση μέρη θεωρηθεί ότι παραβιάζει ισχύοντες νόμους και διατάξεις, τα συμβαλλόμενα στην παρούσα μέρη 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 προς τους νέους ή τροποποιημένους 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14:paraId="7E7D7645" w14:textId="77777777" w:rsidR="00031CAE" w:rsidRPr="009B54D0" w:rsidRDefault="00031CAE" w:rsidP="00CF3C79">
      <w:pPr>
        <w:pStyle w:val="Style47"/>
        <w:widowControl/>
        <w:spacing w:line="240" w:lineRule="exact"/>
        <w:ind w:left="470"/>
        <w:rPr>
          <w:rFonts w:ascii="Calibri" w:hAnsi="Calibri" w:cs="Calibri"/>
        </w:rPr>
      </w:pPr>
    </w:p>
    <w:p w14:paraId="2E2F3BB7" w14:textId="77777777" w:rsidR="00031CAE" w:rsidRPr="009B54D0" w:rsidRDefault="00031CAE" w:rsidP="00CF3C79">
      <w:pPr>
        <w:pStyle w:val="Style47"/>
        <w:widowControl/>
        <w:spacing w:line="240" w:lineRule="exact"/>
        <w:ind w:left="470"/>
        <w:rPr>
          <w:rFonts w:ascii="Calibri" w:hAnsi="Calibri" w:cs="Calibri"/>
        </w:rPr>
      </w:pPr>
    </w:p>
    <w:p w14:paraId="65129EB0" w14:textId="77777777" w:rsidR="00031CAE" w:rsidRPr="009B54D0" w:rsidRDefault="00031CAE" w:rsidP="006077DF">
      <w:pPr>
        <w:pStyle w:val="Style47"/>
        <w:widowControl/>
        <w:spacing w:before="82"/>
        <w:rPr>
          <w:rStyle w:val="FontStyle69"/>
          <w:sz w:val="24"/>
          <w:szCs w:val="24"/>
        </w:rPr>
      </w:pPr>
      <w:r w:rsidRPr="009B54D0">
        <w:rPr>
          <w:rStyle w:val="FontStyle69"/>
          <w:sz w:val="24"/>
          <w:szCs w:val="24"/>
        </w:rPr>
        <w:t>7.    Δικαιώματα Πνευματικής Ιδιοκτησίας - Εμπιστευτικότητα - Δημοσίευση</w:t>
      </w:r>
    </w:p>
    <w:p w14:paraId="165EC385" w14:textId="77777777" w:rsidR="00031CAE" w:rsidRPr="009B54D0" w:rsidRDefault="00031CAE" w:rsidP="00CF3C79">
      <w:pPr>
        <w:pStyle w:val="Style30"/>
        <w:widowControl/>
        <w:spacing w:line="240" w:lineRule="exact"/>
        <w:ind w:left="946" w:hanging="475"/>
        <w:rPr>
          <w:rFonts w:ascii="Calibri" w:hAnsi="Calibri" w:cs="Calibri"/>
        </w:rPr>
      </w:pPr>
    </w:p>
    <w:p w14:paraId="01B6E60E" w14:textId="68AE2772" w:rsidR="00031CAE" w:rsidRPr="009B54D0" w:rsidRDefault="00031CAE" w:rsidP="006077DF">
      <w:pPr>
        <w:pStyle w:val="Style30"/>
        <w:widowControl/>
        <w:spacing w:before="29" w:line="259" w:lineRule="exact"/>
        <w:ind w:firstLine="0"/>
        <w:rPr>
          <w:rStyle w:val="FontStyle70"/>
          <w:sz w:val="24"/>
          <w:szCs w:val="24"/>
        </w:rPr>
      </w:pPr>
      <w:r w:rsidRPr="009B54D0">
        <w:rPr>
          <w:rStyle w:val="FontStyle70"/>
          <w:sz w:val="24"/>
          <w:szCs w:val="24"/>
        </w:rPr>
        <w:t xml:space="preserve">7.1 Όλα 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 ή σε μορφή ηλεκτρονικών πληροφοριών, δημιουργηθέντα ή/ και παραχθέντα σε σχέση με τη διεξαγωγή της κλινικής δοκιμής, θα αποτελούν ιδιοκτησία του Χορηγού, ο οποίος μπορεί να τα χρησιμοποιήσει με όποιον τρόπο θεωρεί κατάλληλο, σύμφωνα με τους ισχύοντες νόμους και τον Κανονισμό περί Προστασίας Δεδομένων Προσωπικού Χαρακτήρα, ασφαλείας της επεξεργασίας και απορρήτου, καθώς και σύμφωνα με τους όρους αυτής της Σύμβασης. Οποιοδήποτε έργο, αντικείμενο δικαιώματος πνευματικής ιδιοκτησίας, δυνάμενο να προστατευθεί σύμφωνα με τις διατάξεις περί πνευματικής ιδιοκτησίας, το οποίο θα έχει δημιουργηθεί σε σχέση με τη διεξαγωγή της κλινικής δοκιμής και περιέχεται εντός των Δεδομένων (εκτός από οποιαδήποτε δημοσίευση από τον Κύριο Ερευνητή, όπως προβλέπεται στην παράγραφο 7.2) θα αποτελεί ιδιοκτησία του Χορηγού, ως κύριου του απεριορίστου περιουσιακού δικαιώματος πνευματικής ιδιοκτησίας αυτού του έργου. Όλατα δικαιώματα πνευματικής ιδιοκτησίας περιουσιακής φύσεως του Κύριου Ερευνητή και των λοιπών δημιουργών, συντελεστών, συνεργατών, συν-ερευνητών και λοιπών συμμετεχόντων, που τυχόν θα συμβάλλουν καθ' οιονδήποτε τρόπο στο έργο, τα οποία αφορούν στην παρούσα Σύμβαση, συμπεριλαμβανομένων και των όσων αναγράφονται στο άρθρο 8, θα ανήκουν στον Χορηγό. Προς τούτο, συμφωνείται ρητά μεταξύ όλων των εδώ συμβαλλομένων μερών, ότι το απεριόριστο περιουσιακό δικαίωμα επί της εκπονηθησομένης κλινικής δοκιμής εν γένει (ενδεικτικά αναφερομένων των αποτελεσμάτων, των αναφορών, της τελικής έκθεσης κ.λπ.) μεταβιβάζεται από σήμερα από το Νοσοκομείο, τον </w:t>
      </w:r>
      <w:r w:rsidR="009F56F2" w:rsidRPr="009B54D0">
        <w:rPr>
          <w:rStyle w:val="FontStyle70"/>
          <w:sz w:val="24"/>
          <w:szCs w:val="24"/>
        </w:rPr>
        <w:t>Ε.Λ.Κ.Ε.Α</w:t>
      </w:r>
      <w:r w:rsidRPr="009B54D0">
        <w:rPr>
          <w:rStyle w:val="FontStyle70"/>
          <w:sz w:val="24"/>
          <w:szCs w:val="24"/>
        </w:rPr>
        <w:t>. και τον Κύριο Ερευνητή, έχοντες την προς τούτο εξουσία παρά των τυχόν λοιπών δημιουργών, συντελεστών, συν-ερευνητών,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πέραν της εδώ</w:t>
      </w:r>
      <w:r w:rsidR="00985460" w:rsidRPr="009B54D0">
        <w:rPr>
          <w:rStyle w:val="FontStyle70"/>
          <w:sz w:val="24"/>
          <w:szCs w:val="24"/>
        </w:rPr>
        <w:t xml:space="preserve"> </w:t>
      </w:r>
      <w:r w:rsidRPr="009B54D0">
        <w:rPr>
          <w:rStyle w:val="FontStyle70"/>
          <w:sz w:val="24"/>
          <w:szCs w:val="24"/>
        </w:rPr>
        <w:t xml:space="preserve">συμφωνούμενης. Οι δε αντισυμβαλλόμενοι παραιτούνται από τούδε από τη διεκδίκηση οποιουδήποτε πνευματικού δικαιώματος επί του εκπονηθέντος έργου, δηλώνοντας ρητώς ότι διά του τιμήματος που τους κατεβλήθη, εξοφλήθη και οποιαδήποτε αξίωση αυτών. Διά της παρούσας το Νοσοκομείο και ο Κύριος Ερευνητής αναλαμβάνουν την υποχρέωση να </w:t>
      </w:r>
      <w:r w:rsidRPr="009B54D0">
        <w:rPr>
          <w:rStyle w:val="FontStyle70"/>
          <w:sz w:val="24"/>
          <w:szCs w:val="24"/>
        </w:rPr>
        <w:lastRenderedPageBreak/>
        <w:t>ενημερώσουν άμεσα το Χορηγό για κάθε τεχνογνωσία (</w:t>
      </w:r>
      <w:r w:rsidRPr="009B54D0">
        <w:rPr>
          <w:rStyle w:val="FontStyle70"/>
          <w:sz w:val="24"/>
          <w:szCs w:val="24"/>
          <w:lang w:val="en-US"/>
        </w:rPr>
        <w:t>KNOW</w:t>
      </w:r>
      <w:r w:rsidRPr="009B54D0">
        <w:rPr>
          <w:rStyle w:val="FontStyle70"/>
          <w:sz w:val="24"/>
          <w:szCs w:val="24"/>
        </w:rPr>
        <w:t xml:space="preserve"> </w:t>
      </w:r>
      <w:r w:rsidRPr="009B54D0">
        <w:rPr>
          <w:rStyle w:val="FontStyle70"/>
          <w:sz w:val="24"/>
          <w:szCs w:val="24"/>
          <w:lang w:val="en-US"/>
        </w:rPr>
        <w:t>HOW</w:t>
      </w:r>
      <w:r w:rsidRPr="009B54D0">
        <w:rPr>
          <w:rStyle w:val="FontStyle70"/>
          <w:sz w:val="24"/>
          <w:szCs w:val="24"/>
        </w:rPr>
        <w:t>) που τυχόν προκύψει κατά τη διάρκεια ή/και σε σχέση με την παρούσα κλινική δοκιμή και αναλαμβάνουν να μην χρησιμοποιήσουν αυτήν την τεχνογνωσία για σκοπούς πέρα από τους σκοπούς της παρούσας Σύμβασης χωρίς την προηγούμενη έγκριση του Χορηγού. Το Νοσοκομείο και ο Κύριος Ερευνητής παρέχουν διά της παρούσας αποκλειστική, παγκόσμια, ανέκκλητη και χωρίς την υποχρέωση καταβολής ανταλλάγματος, άδεια χρήσης κάθε τεχνογνωσίας που τυχόν δεν έχει εκχωρηθεί ειδικώς στον Χορηγό δυνάμει του προηγούμενου εδαφίου.</w:t>
      </w:r>
    </w:p>
    <w:p w14:paraId="60A45624" w14:textId="0E08E773" w:rsidR="00031CAE" w:rsidRPr="009B54D0" w:rsidRDefault="00031CAE" w:rsidP="006077DF">
      <w:pPr>
        <w:pStyle w:val="Style16"/>
        <w:widowControl/>
        <w:numPr>
          <w:ilvl w:val="0"/>
          <w:numId w:val="13"/>
        </w:numPr>
        <w:tabs>
          <w:tab w:val="left" w:pos="768"/>
        </w:tabs>
        <w:spacing w:before="254" w:line="259" w:lineRule="exact"/>
        <w:ind w:firstLine="0"/>
        <w:rPr>
          <w:rStyle w:val="FontStyle70"/>
          <w:sz w:val="24"/>
          <w:szCs w:val="24"/>
        </w:rPr>
      </w:pPr>
      <w:r w:rsidRPr="009B54D0">
        <w:rPr>
          <w:rStyle w:val="FontStyle70"/>
          <w:sz w:val="24"/>
          <w:szCs w:val="24"/>
        </w:rPr>
        <w:t xml:space="preserve">Όλες οι πληροφορίες, συμπεριλαμβανομένων πληροφοριών σχετικά με τα Προϊόντα υπό Έρευνα (Φάρμακα κλινικής δοκιμής) ή με δραστηριότητες του Χορηγού, όπως αιτήσεις ευρεσιτεχνίας, φόρμουλες, διαδικασίες παραγωγής, βασικά επιστημονικά στοιχεία, προηγούμενα κλινικά στοιχεία και πληροφορίες διατύπωσης, που παρέχονται στο Νοσοκομείο, στον </w:t>
      </w:r>
      <w:r w:rsidR="009F56F2" w:rsidRPr="009B54D0">
        <w:rPr>
          <w:rStyle w:val="FontStyle70"/>
          <w:sz w:val="24"/>
          <w:szCs w:val="24"/>
        </w:rPr>
        <w:t>Ε.Λ.Κ.Ε.Α</w:t>
      </w:r>
      <w:r w:rsidRPr="009B54D0">
        <w:rPr>
          <w:rStyle w:val="FontStyle70"/>
          <w:sz w:val="24"/>
          <w:szCs w:val="24"/>
        </w:rPr>
        <w:t xml:space="preserve">. ή στον Κύριο Ερευνητή και που δεν έχουν δημοσιευτεί προηγουμένως καθώς και οποιαδήποτε δεδομένα θεωρούνται απόρροια και αποτέλεσμα αυτής της κλινικής δοκιμής, θεωρούνται εμπιστευτικά (εφεξής ως «Εμπιστευτικές Πληροφορίες») και θα παραμείνουν στην αποκλειστική κυριότητα του Χορηγού. Τόσο κατά τη διάρκεια όσο και μετά τη λήξη/λύση αυτής της Σύμβασης, το Νοσοκομείο, ο </w:t>
      </w:r>
      <w:r w:rsidR="009F56F2" w:rsidRPr="009B54D0">
        <w:rPr>
          <w:rStyle w:val="FontStyle70"/>
          <w:sz w:val="24"/>
          <w:szCs w:val="24"/>
        </w:rPr>
        <w:t>Ε.Λ.Κ.Ε.Α</w:t>
      </w:r>
      <w:r w:rsidRPr="009B54D0">
        <w:rPr>
          <w:rStyle w:val="FontStyle70"/>
          <w:sz w:val="24"/>
          <w:szCs w:val="24"/>
        </w:rPr>
        <w:t>. και ο Κύριος Ερευνητής υποχρεούνται να διατηρήσουν εμπιστευτικές και να χρησιμοποιήσουν μόνο για τους σκοπούς που προβλέπονται σε αυτή την Σύμβαση (</w:t>
      </w:r>
      <w:r w:rsidRPr="009B54D0">
        <w:rPr>
          <w:rStyle w:val="FontStyle70"/>
          <w:sz w:val="24"/>
          <w:szCs w:val="24"/>
          <w:lang w:val="en-US"/>
        </w:rPr>
        <w:t>i</w:t>
      </w:r>
      <w:r w:rsidRPr="009B54D0">
        <w:rPr>
          <w:rStyle w:val="FontStyle70"/>
          <w:sz w:val="24"/>
          <w:szCs w:val="24"/>
        </w:rPr>
        <w:t xml:space="preserve">) πληροφορίες οι οποίες θεωρούνται ως εμπιστευτικές ή τις οποίες ένα λογικό άτομο θα θεωρούσε ότι είναι εμπιστευτικές και αποτελούν ιδιοκτησία του Χορηγού και οι οποίες γνωστοποιούνται εκ μέρους του Χορηγού ή από τον ίδιο τον Χορηγό προς το Νοσοκομείο, τον </w:t>
      </w:r>
      <w:r w:rsidR="009F56F2" w:rsidRPr="009B54D0">
        <w:rPr>
          <w:rStyle w:val="FontStyle70"/>
          <w:sz w:val="24"/>
          <w:szCs w:val="24"/>
        </w:rPr>
        <w:t>Ε.Λ.Κ.Ε.Α</w:t>
      </w:r>
      <w:r w:rsidRPr="009B54D0">
        <w:rPr>
          <w:rStyle w:val="FontStyle70"/>
          <w:sz w:val="24"/>
          <w:szCs w:val="24"/>
        </w:rPr>
        <w:t>. ή τον Κύριο Ερευνητή και (</w:t>
      </w:r>
      <w:r w:rsidRPr="009B54D0">
        <w:rPr>
          <w:rStyle w:val="FontStyle70"/>
          <w:sz w:val="24"/>
          <w:szCs w:val="24"/>
          <w:lang w:val="en-US"/>
        </w:rPr>
        <w:t>ii</w:t>
      </w:r>
      <w:r w:rsidRPr="009B54D0">
        <w:rPr>
          <w:rStyle w:val="FontStyle70"/>
          <w:sz w:val="24"/>
          <w:szCs w:val="24"/>
        </w:rPr>
        <w:t>) Δεδομένα που δημιουργήθηκαν, παρήχθησαν, ως αποτέλεσμα αυτής της κλινικής δοκιμής. Οι προηγούμενες υποχρεώσεις δεν ισχύουν για δεδομένα ή πληροφορίες που (</w:t>
      </w:r>
      <w:r w:rsidRPr="009B54D0">
        <w:rPr>
          <w:rStyle w:val="FontStyle70"/>
          <w:sz w:val="24"/>
          <w:szCs w:val="24"/>
          <w:lang w:val="en-US"/>
        </w:rPr>
        <w:t>i</w:t>
      </w:r>
      <w:r w:rsidRPr="009B54D0">
        <w:rPr>
          <w:rStyle w:val="FontStyle70"/>
          <w:sz w:val="24"/>
          <w:szCs w:val="24"/>
        </w:rPr>
        <w:t xml:space="preserve">) δημοσιεύτηκαν χωρίς υπαιτιότητα του Νοσοκομείου, του </w:t>
      </w:r>
      <w:r w:rsidR="009F56F2" w:rsidRPr="009B54D0">
        <w:rPr>
          <w:rStyle w:val="FontStyle70"/>
          <w:sz w:val="24"/>
          <w:szCs w:val="24"/>
        </w:rPr>
        <w:t>Ε.Λ.Κ.Ε.Α</w:t>
      </w:r>
      <w:r w:rsidRPr="009B54D0">
        <w:rPr>
          <w:rStyle w:val="FontStyle70"/>
          <w:sz w:val="24"/>
          <w:szCs w:val="24"/>
        </w:rPr>
        <w:t>. ή του Κύριου Ερευνητή, (</w:t>
      </w:r>
      <w:r w:rsidRPr="009B54D0">
        <w:rPr>
          <w:rStyle w:val="FontStyle70"/>
          <w:sz w:val="24"/>
          <w:szCs w:val="24"/>
          <w:lang w:val="en-US"/>
        </w:rPr>
        <w:t>ii</w:t>
      </w:r>
      <w:r w:rsidRPr="009B54D0">
        <w:rPr>
          <w:rStyle w:val="FontStyle70"/>
          <w:sz w:val="24"/>
          <w:szCs w:val="24"/>
        </w:rPr>
        <w:t>) με την έγγραφη συγκατάθεση του Χορηγού, μπορούν να χρησιμοποιηθούν ή να γνωστοποιηθούν, ή (</w:t>
      </w:r>
      <w:r w:rsidRPr="009B54D0">
        <w:rPr>
          <w:rStyle w:val="FontStyle70"/>
          <w:sz w:val="24"/>
          <w:szCs w:val="24"/>
          <w:lang w:val="en-US"/>
        </w:rPr>
        <w:t>iii</w:t>
      </w:r>
      <w:r w:rsidRPr="009B54D0">
        <w:rPr>
          <w:rStyle w:val="FontStyle70"/>
          <w:sz w:val="24"/>
          <w:szCs w:val="24"/>
        </w:rPr>
        <w:t>) δημοσιεύτηκαν σύμφωνα με την παράγραφο 7.3 κατωτέρω.</w:t>
      </w:r>
    </w:p>
    <w:p w14:paraId="5D692CD9" w14:textId="592F07CF" w:rsidR="00031CAE" w:rsidRPr="009B54D0" w:rsidRDefault="00031CAE" w:rsidP="006077DF">
      <w:pPr>
        <w:pStyle w:val="Style16"/>
        <w:widowControl/>
        <w:numPr>
          <w:ilvl w:val="0"/>
          <w:numId w:val="13"/>
        </w:numPr>
        <w:tabs>
          <w:tab w:val="left" w:pos="768"/>
        </w:tabs>
        <w:spacing w:before="130" w:line="259" w:lineRule="exact"/>
        <w:ind w:firstLine="0"/>
        <w:rPr>
          <w:rStyle w:val="FontStyle70"/>
          <w:sz w:val="24"/>
          <w:szCs w:val="24"/>
        </w:rPr>
      </w:pPr>
      <w:r w:rsidRPr="009B54D0">
        <w:rPr>
          <w:rStyle w:val="FontStyle70"/>
          <w:sz w:val="24"/>
          <w:szCs w:val="24"/>
        </w:rPr>
        <w:t xml:space="preserve">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 τον </w:t>
      </w:r>
      <w:r w:rsidR="009F56F2" w:rsidRPr="009B54D0">
        <w:rPr>
          <w:rStyle w:val="FontStyle70"/>
          <w:sz w:val="24"/>
          <w:szCs w:val="24"/>
        </w:rPr>
        <w:t>Ε.Λ.Κ.Ε.Α</w:t>
      </w:r>
      <w:r w:rsidRPr="009B54D0">
        <w:rPr>
          <w:rStyle w:val="FontStyle70"/>
          <w:sz w:val="24"/>
          <w:szCs w:val="24"/>
        </w:rPr>
        <w:t xml:space="preserve">. ή τον Κύριο Ερευνητή, ο Χορηγός ή οι αρμοδίως διορισμένοι εκπρόσωποί του θα έχουν το δικαίωμα να δημοσιεύσουν αυτά τα δεδομένα και τις πληροφορίες, χωρίς έγκριση από τον Κύριο Ερευνητή. Ο Κύριος Ερευνητής θα έχει το δικαίωμα να δημοσιεύσει τα αποτελέσματα της κλινικής δοκιμής και οποιεσδήποτε υποστηρικτικές πληροφορίες που είναι απαραίτητο να συμπεριληφθούν σε οποιαδήποτε δημοσίευση των αποτελεσμάτων της κλινικής δοκιμής ή που είναι απαραίτητες για άλλους επιστήμονες, προκειμένου να πιστοποιήσουν τα αποτελέσματα αυτά της κλινικής δοκιμής. Εάν ο Κύριος Ερευνητής επιθυμεί να δημοσιεύσει πληροφορίες από την κλινική δοκιμή, ένα αντίγραφο του προς δημοσίευση πρωτοτύπου χειρογράφου πρέπει να υποβληθεί στον Χορηγό για θεώρηση, τουλάχιστον εξήντα (60) ημέρες πριν την υποβολή του για δημοσίευση ή παρουσίαση. Ο Χορηγός και ο Κύριος Ερευνητής θα αναλάβουν την εσπευσμένη επισκόπηση περιλήψεων, παρουσιάσεων σε </w:t>
      </w:r>
      <w:r w:rsidRPr="009B54D0">
        <w:rPr>
          <w:rStyle w:val="FontStyle70"/>
          <w:sz w:val="24"/>
          <w:szCs w:val="24"/>
          <w:lang w:val="en-US"/>
        </w:rPr>
        <w:t>posters</w:t>
      </w:r>
      <w:r w:rsidRPr="009B54D0">
        <w:rPr>
          <w:rStyle w:val="FontStyle70"/>
          <w:sz w:val="24"/>
          <w:szCs w:val="24"/>
        </w:rPr>
        <w:t xml:space="preserve"> ή άλλων υλικών. Δεδομένων των παραπάνω, κανένα έγγραφο που περιλαμβάνει Εμπιστευτικές Πληροφορίες δεν θα κατατεθεί για δημοσίευση χωρίς την προηγούμενη έγγραφη συγκατάθεση του Χορηγού. Αν ζητηθεί εγγράφως, ο Κύριος Ερευνητής υποχρεούται να καθυστερήσει αυτή τη δημοσίευση έως και εξήντα (60) ημέρες επιπλέον, προκειμένου να κατατεθεί αίτηση διπλώματος ευρεσιτεχνίας. Εάν μια συγκεκριμένη κλινική δοκιμή αποτελεί τμήμα μιας πολυκεντρικής μελέτης, ο Κύριος Ερευνητής δεν θα εκδώσει για αυτή την κλινική δοκιμή δεδομένα που προέρχονται από το συγκεκριμένο ερευνητικό κέντρο έως ότου τα ενοποιημένα αποτελέσματα από την ολοκληρωμένη πολυκεντρική μελέτη έχουν δημοσιευθεί σε μια</w:t>
      </w:r>
      <w:r w:rsidR="00985460" w:rsidRPr="009B54D0">
        <w:rPr>
          <w:rStyle w:val="FontStyle70"/>
          <w:sz w:val="24"/>
          <w:szCs w:val="24"/>
        </w:rPr>
        <w:t xml:space="preserve"> </w:t>
      </w:r>
      <w:r w:rsidRPr="009B54D0">
        <w:rPr>
          <w:rStyle w:val="FontStyle70"/>
          <w:sz w:val="24"/>
          <w:szCs w:val="24"/>
        </w:rPr>
        <w:t>κοινή, δημοσίευση των αποτελεσμάτων της πολυκεντρικής μελέτης. Ωστόσο, εάν μια τέτοια πολυκεντρική δημοσίευση δεν υποβληθεί εντός δώδεκα (12) μηνών μετά την ολοκλήρωση, εγκατάλειψη ή λήξη της κλινικής δοκιμής σε όλα τα ερευνητικά κέντρα ή αφότου ο Χορηγός επιβεβαιώσει ότι δεν θα υπάρξει δημοσίευση της πολυκεντρικής μελέτης, ο Κύριος Ερευνητής μπορεί να εκδώσει /δημοσιεύσει τα προερχόμενα από το ερευνητικό κέντρο του Νοσοκομείου αποτελέσματα, ανεξάρτητα, σύμφωνα με τους όρους αυτής της παραγράφου.</w:t>
      </w:r>
    </w:p>
    <w:p w14:paraId="26EA65FD" w14:textId="77777777" w:rsidR="00031CAE" w:rsidRPr="009B54D0" w:rsidRDefault="00031CAE" w:rsidP="006077DF">
      <w:pPr>
        <w:pStyle w:val="Style18"/>
        <w:widowControl/>
        <w:numPr>
          <w:ilvl w:val="0"/>
          <w:numId w:val="14"/>
        </w:numPr>
        <w:tabs>
          <w:tab w:val="left" w:pos="941"/>
        </w:tabs>
        <w:spacing w:before="259"/>
        <w:ind w:firstLine="0"/>
        <w:rPr>
          <w:rStyle w:val="FontStyle70"/>
          <w:sz w:val="24"/>
          <w:szCs w:val="24"/>
        </w:rPr>
      </w:pPr>
      <w:r w:rsidRPr="009B54D0">
        <w:rPr>
          <w:rStyle w:val="FontStyle70"/>
          <w:sz w:val="24"/>
          <w:szCs w:val="24"/>
        </w:rPr>
        <w:lastRenderedPageBreak/>
        <w:t>Ο Κύριος Ερευνητής εγγυάται τη συμμόρφωση όλων των συνεργαζόμενων ερευνητών και όλου του υπόλοιπου πάσης φύσεως προσωπικού, που συμμετέχει καθ' οιονδήποτε τρόπο στην κλινική δοκιμή ή άλλως σχετίζεται με αυτήν, με τις διατάξεις του παρόντος άρθρου.</w:t>
      </w:r>
    </w:p>
    <w:p w14:paraId="095756A2" w14:textId="77777777" w:rsidR="00031CAE" w:rsidRPr="009B54D0" w:rsidRDefault="00031CAE" w:rsidP="006077DF">
      <w:pPr>
        <w:pStyle w:val="Style18"/>
        <w:widowControl/>
        <w:numPr>
          <w:ilvl w:val="0"/>
          <w:numId w:val="14"/>
        </w:numPr>
        <w:tabs>
          <w:tab w:val="left" w:pos="941"/>
        </w:tabs>
        <w:spacing w:before="254"/>
        <w:ind w:firstLine="0"/>
        <w:rPr>
          <w:rStyle w:val="FontStyle70"/>
          <w:sz w:val="24"/>
          <w:szCs w:val="24"/>
        </w:rPr>
      </w:pPr>
      <w:r w:rsidRPr="009B54D0">
        <w:rPr>
          <w:rStyle w:val="FontStyle70"/>
          <w:sz w:val="24"/>
          <w:szCs w:val="24"/>
        </w:rPr>
        <w:t>Ο Χορηγός δικαιούται να χρησιμοποιεί το όνομα του Νοσοκομείου και του Κύριου Ερευνητή (και των συν-ερευνητών) σε περιοδικά ενημερωτικά έντυπα που αποστέλλει σε άλλα ερευνητικά κέντρα προκειμένου να τους ενημερώνει σχετικά με εξελίξεις στον τομέα των κλινικών δοκιμών, τη διαδικασία ένταξης υποκειμένων της κλινικής δοκιμής και άλλα σχετικά θέματα γενικότερου ενδιαφέροντος. Το Νοσοκομείο και ο Κύριος Ερευνητής δε θα χρησιμοποιούν την επωνυμία του Χορηγού ή οποιουδήποτε εργαζομένου και συνεργάτη της ή θυγατρικής ή συνδεδεμένης με αυτήν εταιρείας, καθώς και κάθε ένδειξη, λογότυπο ή σήμα και άλλο συναφές δικαίωμα που της ανήκει, σε οποιαδήποτε διαφημιστική ή ενημερωτική ανακοίνωσή τους χωρίς την προηγούμενη γραπτή συγκατάθεση του Χορηγού.</w:t>
      </w:r>
    </w:p>
    <w:p w14:paraId="76A32F68" w14:textId="77777777" w:rsidR="00031CAE" w:rsidRPr="009B54D0" w:rsidRDefault="00031CAE" w:rsidP="006077DF">
      <w:pPr>
        <w:pStyle w:val="Style18"/>
        <w:widowControl/>
        <w:numPr>
          <w:ilvl w:val="0"/>
          <w:numId w:val="14"/>
        </w:numPr>
        <w:tabs>
          <w:tab w:val="left" w:pos="941"/>
        </w:tabs>
        <w:spacing w:before="254"/>
        <w:ind w:firstLine="0"/>
        <w:rPr>
          <w:rStyle w:val="FontStyle70"/>
          <w:sz w:val="24"/>
          <w:szCs w:val="24"/>
        </w:rPr>
      </w:pPr>
      <w:r w:rsidRPr="009B54D0">
        <w:rPr>
          <w:rStyle w:val="FontStyle70"/>
          <w:sz w:val="24"/>
          <w:szCs w:val="24"/>
        </w:rPr>
        <w:t>Με την επιφύλαξη οιασδήποτε αντίθετης πρόβλεψης στην παρούσα Σύμβαση, ο Χορηγός δύναται να αποκαλύψει τα αποτελέσματα της κλινικής δοκιμής προκειμένου να συμμορφωθεί σε οποιαδήποτε νομοθετική ή κανονιστική πρόβλεψη πριν την ολοκλήρωση της κλινικής δοκιμής ή πριν από οποιαδήποτε προτεινόμενη δημοσίευση υπό τους όρους περί Δημοσίευσης όπως αυτοί περιγράφονται στην παρούσα Σύμβαση. Σε όλες τις περιπτώσεις, συμφωνείται στο παρόν ότι ο Ερευνητής υποχρεούται να συμμορφωθεί με οιαδήποτε νομοθετική ή κανονιστική πρόβλεψη σχετικά με τη διαδικασία, την ουσία ή την αποκάλυψη των αποτελεσμάτων της κλινικής δοκιμής.</w:t>
      </w:r>
    </w:p>
    <w:p w14:paraId="6D5EAF93" w14:textId="77777777" w:rsidR="00031CAE" w:rsidRPr="009B54D0" w:rsidRDefault="00031CAE" w:rsidP="006077DF">
      <w:pPr>
        <w:pStyle w:val="Style18"/>
        <w:widowControl/>
        <w:numPr>
          <w:ilvl w:val="0"/>
          <w:numId w:val="14"/>
        </w:numPr>
        <w:tabs>
          <w:tab w:val="left" w:pos="941"/>
        </w:tabs>
        <w:spacing w:before="259"/>
        <w:ind w:firstLine="0"/>
        <w:rPr>
          <w:rStyle w:val="FontStyle70"/>
          <w:sz w:val="24"/>
          <w:szCs w:val="24"/>
        </w:rPr>
      </w:pPr>
      <w:r w:rsidRPr="009B54D0">
        <w:rPr>
          <w:rStyle w:val="FontStyle70"/>
          <w:sz w:val="24"/>
          <w:szCs w:val="24"/>
        </w:rPr>
        <w:t>Ο Κύριος Ερευνητής δεσμεύεται όπως, κατά την παροχή των ως άνω περιγραφεισών υπηρεσιών, τηρεί όλες τις προβλέψεις των σχετικών νόμων και τις αρχές πρακτικής/ συμπεριφοράς που τυχόν θα του κοινοποιήσει ο Χορηγός, καθώς επίσης πως σε περίπτωση οιασδήποτε μορφής εκ του νόμου προβλεπόμενης υποχρέωσης ενημέρωσης ως προς τη φύση και την αμοιβή των υπηρεσιών του, θα προβεί σε δήλωση σχέσης/συμφέροντος (</w:t>
      </w:r>
      <w:r w:rsidRPr="009B54D0">
        <w:rPr>
          <w:rStyle w:val="FontStyle70"/>
          <w:sz w:val="24"/>
          <w:szCs w:val="24"/>
          <w:lang w:val="en-US"/>
        </w:rPr>
        <w:t>declaration</w:t>
      </w:r>
      <w:r w:rsidRPr="009B54D0">
        <w:rPr>
          <w:rStyle w:val="FontStyle70"/>
          <w:sz w:val="24"/>
          <w:szCs w:val="24"/>
        </w:rPr>
        <w:t xml:space="preserve"> </w:t>
      </w:r>
      <w:r w:rsidRPr="009B54D0">
        <w:rPr>
          <w:rStyle w:val="FontStyle70"/>
          <w:sz w:val="24"/>
          <w:szCs w:val="24"/>
          <w:lang w:val="en-US"/>
        </w:rPr>
        <w:t>of</w:t>
      </w:r>
      <w:r w:rsidRPr="009B54D0">
        <w:rPr>
          <w:rStyle w:val="FontStyle70"/>
          <w:sz w:val="24"/>
          <w:szCs w:val="24"/>
        </w:rPr>
        <w:t xml:space="preserve"> </w:t>
      </w:r>
      <w:r w:rsidRPr="009B54D0">
        <w:rPr>
          <w:rStyle w:val="FontStyle70"/>
          <w:sz w:val="24"/>
          <w:szCs w:val="24"/>
          <w:lang w:val="en-US"/>
        </w:rPr>
        <w:t>interest</w:t>
      </w:r>
      <w:r w:rsidRPr="009B54D0">
        <w:rPr>
          <w:rStyle w:val="FontStyle70"/>
          <w:sz w:val="24"/>
          <w:szCs w:val="24"/>
        </w:rPr>
        <w:t>), ως αρμόζει.</w:t>
      </w:r>
    </w:p>
    <w:p w14:paraId="648291E9" w14:textId="77777777" w:rsidR="00031CAE" w:rsidRPr="009B54D0" w:rsidRDefault="00031CAE" w:rsidP="006077DF">
      <w:pPr>
        <w:pStyle w:val="Style18"/>
        <w:widowControl/>
        <w:numPr>
          <w:ilvl w:val="0"/>
          <w:numId w:val="14"/>
        </w:numPr>
        <w:tabs>
          <w:tab w:val="left" w:pos="941"/>
        </w:tabs>
        <w:spacing w:before="259"/>
        <w:ind w:firstLine="0"/>
        <w:rPr>
          <w:rStyle w:val="FontStyle70"/>
          <w:sz w:val="24"/>
          <w:szCs w:val="24"/>
        </w:rPr>
      </w:pPr>
      <w:r w:rsidRPr="009B54D0">
        <w:rPr>
          <w:rStyle w:val="FontStyle70"/>
          <w:sz w:val="24"/>
          <w:szCs w:val="24"/>
        </w:rPr>
        <w:t>Ο Κύριος Ερευνητής γνωρίζει και αποδέχεται ότι ο Χορηγός και ο Όμιλος Εταιρειών αυτού, στο πλαίσιο της νόμιμης άσκησης των δραστηριοτήτων τους συλλέγουν, τηρούν και επεξεργάζονται οι ίδιοι ή δια τρίτων συμβαλλομένων με αυτούς εντός ή εκτός της Ευρωπαϊκής Ένωσης, δεδομένα προσωπικού χαρακτήρα του Κύριου Ερευνητή, σύμφωνα πάντοτε με τους όρους της ευρωπαϊκής νομοθεσίας και των νόμων που τυχόν έχουν εφαρμογή, περιλαμβανομένων των ν. 2472/1997, ν. 3471/2006, ν. 3472/2006, ν. 3115/2003 και ν. 4624/2019.</w:t>
      </w:r>
    </w:p>
    <w:p w14:paraId="5311CBBF" w14:textId="36C8F1AD" w:rsidR="00031CAE" w:rsidRPr="009B54D0" w:rsidRDefault="00031CAE" w:rsidP="006077DF">
      <w:pPr>
        <w:pStyle w:val="Style18"/>
        <w:widowControl/>
        <w:numPr>
          <w:ilvl w:val="0"/>
          <w:numId w:val="14"/>
        </w:numPr>
        <w:tabs>
          <w:tab w:val="left" w:pos="941"/>
        </w:tabs>
        <w:spacing w:before="254"/>
        <w:ind w:firstLine="0"/>
        <w:rPr>
          <w:rStyle w:val="FontStyle70"/>
          <w:sz w:val="24"/>
          <w:szCs w:val="24"/>
        </w:rPr>
      </w:pPr>
      <w:r w:rsidRPr="009B54D0">
        <w:rPr>
          <w:rStyle w:val="FontStyle70"/>
          <w:sz w:val="24"/>
          <w:szCs w:val="24"/>
        </w:rPr>
        <w:t>Ο Κύριος Ερευνητής γνωρίζει και αποδέχεται ότι ο Χορηγός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 είναι η αμοιβή, στοιχεία πληρωμής, η κάλυψη του κόστους μεταφοράς και διαμονής, ή άλλων τυχόν εξόδων. Ειδικότερα ο Κύριος Ερευνητής γνωρίζει και αποδέχεται ότι η Εταιρεία δύναται να δημοσιοποιεί τα ως άνω στοιχεία σε ηλεκτρονική ιστοσελίδα του Χορηγού ή Ομίλου Εταιρειών αυτού. Οι συμβαλλόμενοι είναι ενήμεροι για την υποχρεωτική ανάρτηση</w:t>
      </w:r>
      <w:r w:rsidR="00985460" w:rsidRPr="009B54D0">
        <w:rPr>
          <w:rStyle w:val="FontStyle70"/>
          <w:sz w:val="24"/>
          <w:szCs w:val="24"/>
        </w:rPr>
        <w:t xml:space="preserve"> </w:t>
      </w:r>
      <w:r w:rsidRPr="009B54D0">
        <w:rPr>
          <w:rStyle w:val="FontStyle70"/>
          <w:sz w:val="24"/>
          <w:szCs w:val="24"/>
        </w:rPr>
        <w:t>στοιχείων της Σύμβασης στο διαδίκτυο σύμφωνα με τον ν. 3861/2010 «Πρόγραμμα Διαύγεια».</w:t>
      </w:r>
    </w:p>
    <w:p w14:paraId="6CC24C74" w14:textId="77777777" w:rsidR="00031CAE" w:rsidRPr="009B54D0" w:rsidRDefault="00031CAE" w:rsidP="006077DF">
      <w:pPr>
        <w:pStyle w:val="Style47"/>
        <w:widowControl/>
        <w:spacing w:line="240" w:lineRule="exact"/>
        <w:rPr>
          <w:rFonts w:ascii="Calibri" w:hAnsi="Calibri" w:cs="Calibri"/>
        </w:rPr>
      </w:pPr>
    </w:p>
    <w:p w14:paraId="74FBF7D2" w14:textId="77777777" w:rsidR="00031CAE" w:rsidRPr="009B54D0" w:rsidRDefault="00031CAE" w:rsidP="006077DF">
      <w:pPr>
        <w:pStyle w:val="Style47"/>
        <w:widowControl/>
        <w:spacing w:line="240" w:lineRule="exact"/>
        <w:rPr>
          <w:rFonts w:ascii="Calibri" w:hAnsi="Calibri" w:cs="Calibri"/>
        </w:rPr>
      </w:pPr>
    </w:p>
    <w:p w14:paraId="015F32E5" w14:textId="77777777" w:rsidR="00031CAE" w:rsidRPr="009B54D0" w:rsidRDefault="00031CAE" w:rsidP="006077DF">
      <w:pPr>
        <w:pStyle w:val="Style47"/>
        <w:widowControl/>
        <w:spacing w:before="86"/>
        <w:rPr>
          <w:rStyle w:val="FontStyle69"/>
          <w:sz w:val="24"/>
          <w:szCs w:val="24"/>
        </w:rPr>
      </w:pPr>
      <w:r w:rsidRPr="009B54D0">
        <w:rPr>
          <w:rStyle w:val="FontStyle69"/>
          <w:sz w:val="24"/>
          <w:szCs w:val="24"/>
        </w:rPr>
        <w:t>8. Ευρεσιτεχνίες</w:t>
      </w:r>
    </w:p>
    <w:p w14:paraId="3C303B8E" w14:textId="67371BB1" w:rsidR="00031CAE" w:rsidRPr="009B54D0" w:rsidRDefault="00031CAE" w:rsidP="006077DF">
      <w:pPr>
        <w:pStyle w:val="Style16"/>
        <w:widowControl/>
        <w:numPr>
          <w:ilvl w:val="0"/>
          <w:numId w:val="15"/>
        </w:numPr>
        <w:tabs>
          <w:tab w:val="left" w:pos="768"/>
        </w:tabs>
        <w:spacing w:before="269" w:line="259" w:lineRule="exact"/>
        <w:ind w:firstLine="0"/>
        <w:rPr>
          <w:rStyle w:val="FontStyle70"/>
          <w:sz w:val="24"/>
          <w:szCs w:val="24"/>
        </w:rPr>
      </w:pPr>
      <w:r w:rsidRPr="009B54D0">
        <w:rPr>
          <w:rStyle w:val="FontStyle70"/>
          <w:sz w:val="24"/>
          <w:szCs w:val="24"/>
        </w:rPr>
        <w:t xml:space="preserve">Όλα τα δικαιώματα επί οποιασδήποτε ανακάλυψης ή εφεύρεσης, που έχει επινοηθεί ή που έχει επινοηθεί και τεθεί σε πρακτική εφαρμογή ως αποτέλεσμα των εργασιών που γίνονται σύμφωνα με και κατ' εκτέλεση των όρων της παρούσας Σύμβασης ή και μετά τη λήξη αυτής, θα ανήκουν στον Χορηγό ή τον αρμοδίως διορισμένο εκπρόσωπό του. Το Νοσοκομείο, ο </w:t>
      </w:r>
      <w:r w:rsidR="009F56F2" w:rsidRPr="009B54D0">
        <w:rPr>
          <w:rStyle w:val="FontStyle70"/>
          <w:sz w:val="24"/>
          <w:szCs w:val="24"/>
        </w:rPr>
        <w:t>Ε.Λ.Κ.Ε.Α</w:t>
      </w:r>
      <w:r w:rsidRPr="009B54D0">
        <w:rPr>
          <w:rStyle w:val="FontStyle70"/>
          <w:sz w:val="24"/>
          <w:szCs w:val="24"/>
        </w:rPr>
        <w:t xml:space="preserve">. και ο Κύριος Ερευνητής θα γνωστοποιήσουν αμέσως οποιαδήποτε εφεύρεση ή ανακάλυψη προκύψει από την εκτέλεση αυτής της Σύμβασης. Το Νοσοκομείο, ο </w:t>
      </w:r>
      <w:r w:rsidR="009F56F2" w:rsidRPr="009B54D0">
        <w:rPr>
          <w:rStyle w:val="FontStyle70"/>
          <w:sz w:val="24"/>
          <w:szCs w:val="24"/>
        </w:rPr>
        <w:t>Ε.Λ.Κ.Ε.Α</w:t>
      </w:r>
      <w:r w:rsidRPr="009B54D0">
        <w:rPr>
          <w:rStyle w:val="FontStyle70"/>
          <w:sz w:val="24"/>
          <w:szCs w:val="24"/>
        </w:rPr>
        <w:t xml:space="preserve">. και ο Κύριος Ερευνητής συμφωνούν να μεταβιβάσουν στον Χορηγό ή τον διορισμένο εκπρόσωπό του την αποκλειστική κυριότητα επί αυτής, με την αποπληρωμή των εξόδων από τον Χορηγό, αν υπάρχουν τέτοια, με τα οποία </w:t>
      </w:r>
      <w:r w:rsidRPr="009B54D0">
        <w:rPr>
          <w:rStyle w:val="FontStyle70"/>
          <w:sz w:val="24"/>
          <w:szCs w:val="24"/>
        </w:rPr>
        <w:lastRenderedPageBreak/>
        <w:t xml:space="preserve">επιβαρύνθηκε ο Κύριος Ερευνητής, ο </w:t>
      </w:r>
      <w:r w:rsidR="009F56F2" w:rsidRPr="009B54D0">
        <w:rPr>
          <w:rStyle w:val="FontStyle70"/>
          <w:sz w:val="24"/>
          <w:szCs w:val="24"/>
        </w:rPr>
        <w:t>Ε.Λ.Κ.Ε.Α</w:t>
      </w:r>
      <w:r w:rsidRPr="009B54D0">
        <w:rPr>
          <w:rStyle w:val="FontStyle70"/>
          <w:sz w:val="24"/>
          <w:szCs w:val="24"/>
        </w:rPr>
        <w:t>. ή/και το Νοσοκομείο κατά την κατάθεση, τη διαδικαστική επιδίωξη ή τη διατήρηση εν ισχύ οποιωνδήποτε αιτήσεων ευρεσιτεχνίας ή έκδοσης διπλωμάτων ευρεσιτεχνίας για αυτά. Τέτοιες αιτήσεις, αν υπάρχουν, θα κατατεθούν και θα υποστηριχτούν δικαστικά και διαδικαστικά από τον Χορηγό ή τον διορισμένο εκπρόσωπό του.</w:t>
      </w:r>
    </w:p>
    <w:p w14:paraId="2169918D" w14:textId="52082517" w:rsidR="00031CAE" w:rsidRPr="009B54D0" w:rsidRDefault="00031CAE" w:rsidP="006077DF">
      <w:pPr>
        <w:pStyle w:val="Style16"/>
        <w:widowControl/>
        <w:numPr>
          <w:ilvl w:val="0"/>
          <w:numId w:val="15"/>
        </w:numPr>
        <w:tabs>
          <w:tab w:val="left" w:pos="768"/>
        </w:tabs>
        <w:spacing w:before="259" w:line="259" w:lineRule="exact"/>
        <w:ind w:firstLine="0"/>
        <w:rPr>
          <w:rStyle w:val="FontStyle70"/>
          <w:sz w:val="24"/>
          <w:szCs w:val="24"/>
        </w:rPr>
      </w:pPr>
      <w:r w:rsidRPr="009B54D0">
        <w:rPr>
          <w:rStyle w:val="FontStyle70"/>
          <w:sz w:val="24"/>
          <w:szCs w:val="24"/>
        </w:rPr>
        <w:t>Το Νοσοκομείο, ο Ε.Λ.Κ.Ε.Α. και ο Κύριος Ερευνητής συμφωνούν να υπογράψουν και να διασφαλίσουν ότι και οι πάσης φύσεως συνεργάτες τους και οι υπάλληλοί τους θα υπογράψουν, όλα τα απαραίτητα έγγραφα για τη μεταβίβαση όλων των δικαιωμάτων, τίτλων και συμφερόντων επί οποιασδήποτε τέτοιας εφεύρεσης ή ανακάλυψης προς τον Χορηγό ή τον διορισμένο εκπρόσωπό του.</w:t>
      </w:r>
    </w:p>
    <w:p w14:paraId="6A01A0CB" w14:textId="77777777" w:rsidR="00031CAE" w:rsidRPr="009B54D0" w:rsidRDefault="00031CAE" w:rsidP="006077DF">
      <w:pPr>
        <w:pStyle w:val="Style47"/>
        <w:widowControl/>
        <w:spacing w:line="240" w:lineRule="exact"/>
        <w:rPr>
          <w:rFonts w:ascii="Calibri" w:hAnsi="Calibri" w:cs="Calibri"/>
        </w:rPr>
      </w:pPr>
    </w:p>
    <w:p w14:paraId="5B826C07" w14:textId="77777777" w:rsidR="00031CAE" w:rsidRPr="009B54D0" w:rsidRDefault="00031CAE" w:rsidP="006077DF">
      <w:pPr>
        <w:pStyle w:val="Style47"/>
        <w:widowControl/>
        <w:spacing w:line="240" w:lineRule="exact"/>
        <w:rPr>
          <w:rFonts w:ascii="Calibri" w:hAnsi="Calibri" w:cs="Calibri"/>
        </w:rPr>
      </w:pPr>
    </w:p>
    <w:p w14:paraId="3577320B" w14:textId="77777777" w:rsidR="00031CAE" w:rsidRPr="009B54D0" w:rsidRDefault="00031CAE" w:rsidP="006077DF">
      <w:pPr>
        <w:pStyle w:val="Style47"/>
        <w:widowControl/>
        <w:spacing w:before="82"/>
        <w:rPr>
          <w:rStyle w:val="FontStyle69"/>
          <w:sz w:val="24"/>
          <w:szCs w:val="24"/>
          <w:u w:val="single"/>
        </w:rPr>
      </w:pPr>
      <w:r w:rsidRPr="009B54D0">
        <w:rPr>
          <w:rStyle w:val="FontStyle69"/>
          <w:sz w:val="24"/>
          <w:szCs w:val="24"/>
        </w:rPr>
        <w:t xml:space="preserve">9. </w:t>
      </w:r>
      <w:r w:rsidRPr="009B54D0">
        <w:rPr>
          <w:rStyle w:val="FontStyle69"/>
          <w:sz w:val="24"/>
          <w:szCs w:val="24"/>
          <w:u w:val="single"/>
        </w:rPr>
        <w:t>Προϋπολογισμός - Αμοιβές</w:t>
      </w:r>
    </w:p>
    <w:p w14:paraId="38C7A03F" w14:textId="77777777" w:rsidR="00031CAE" w:rsidRPr="009B54D0" w:rsidRDefault="00031CAE" w:rsidP="006077DF">
      <w:pPr>
        <w:pStyle w:val="Style27"/>
        <w:widowControl/>
        <w:spacing w:line="240" w:lineRule="exact"/>
        <w:rPr>
          <w:rFonts w:ascii="Calibri" w:hAnsi="Calibri" w:cs="Calibri"/>
        </w:rPr>
      </w:pPr>
    </w:p>
    <w:p w14:paraId="5D5B58F7" w14:textId="77777777" w:rsidR="00031CAE" w:rsidRPr="009B54D0" w:rsidRDefault="00031CAE" w:rsidP="006077DF">
      <w:pPr>
        <w:pStyle w:val="Style27"/>
        <w:widowControl/>
        <w:spacing w:before="24" w:line="264" w:lineRule="exact"/>
        <w:rPr>
          <w:rStyle w:val="FontStyle70"/>
          <w:sz w:val="24"/>
          <w:szCs w:val="24"/>
        </w:rPr>
      </w:pPr>
      <w:r w:rsidRPr="009B54D0">
        <w:rPr>
          <w:rStyle w:val="FontStyle70"/>
          <w:sz w:val="24"/>
          <w:szCs w:val="24"/>
        </w:rPr>
        <w:t>ΣΗΜΕΙΩΣΗ: Η παράγραφος αυτή συμπληρώνεται από τον Χορηγό σύμφωνα με τις αρχές και διαδικασίες του.</w:t>
      </w:r>
    </w:p>
    <w:p w14:paraId="1470F1E5" w14:textId="77777777" w:rsidR="00031CAE" w:rsidRPr="009B54D0" w:rsidRDefault="00031CAE" w:rsidP="006077DF">
      <w:pPr>
        <w:pStyle w:val="Style47"/>
        <w:widowControl/>
        <w:spacing w:line="240" w:lineRule="exact"/>
        <w:rPr>
          <w:rFonts w:ascii="Calibri" w:hAnsi="Calibri" w:cs="Calibri"/>
        </w:rPr>
      </w:pPr>
    </w:p>
    <w:p w14:paraId="4BFCA2D3" w14:textId="77777777" w:rsidR="00031CAE" w:rsidRPr="009B54D0" w:rsidRDefault="00031CAE" w:rsidP="006077DF">
      <w:pPr>
        <w:pStyle w:val="Style47"/>
        <w:widowControl/>
        <w:spacing w:before="58"/>
        <w:rPr>
          <w:rStyle w:val="FontStyle69"/>
          <w:sz w:val="24"/>
          <w:szCs w:val="24"/>
        </w:rPr>
      </w:pPr>
      <w:r w:rsidRPr="009B54D0">
        <w:rPr>
          <w:rStyle w:val="FontStyle69"/>
          <w:sz w:val="24"/>
          <w:szCs w:val="24"/>
        </w:rPr>
        <w:t>Α.   Αμοιβές και Πρόγραμμα Πληρωμών</w:t>
      </w:r>
    </w:p>
    <w:p w14:paraId="35FF612E" w14:textId="77777777" w:rsidR="00031CAE" w:rsidRPr="009B54D0" w:rsidRDefault="00031CAE" w:rsidP="006077DF">
      <w:pPr>
        <w:pStyle w:val="Style30"/>
        <w:widowControl/>
        <w:spacing w:line="240" w:lineRule="exact"/>
        <w:ind w:firstLine="0"/>
        <w:rPr>
          <w:rFonts w:ascii="Calibri" w:hAnsi="Calibri" w:cs="Calibri"/>
        </w:rPr>
      </w:pPr>
    </w:p>
    <w:p w14:paraId="213FE41A" w14:textId="77777777" w:rsidR="00031CAE" w:rsidRPr="009B54D0" w:rsidRDefault="00031CAE" w:rsidP="006077DF">
      <w:pPr>
        <w:pStyle w:val="Style30"/>
        <w:widowControl/>
        <w:spacing w:before="29" w:line="259" w:lineRule="exact"/>
        <w:ind w:firstLine="0"/>
        <w:rPr>
          <w:rStyle w:val="FontStyle70"/>
          <w:sz w:val="24"/>
          <w:szCs w:val="24"/>
        </w:rPr>
      </w:pPr>
      <w:r w:rsidRPr="009B54D0">
        <w:rPr>
          <w:rStyle w:val="FontStyle70"/>
          <w:sz w:val="24"/>
          <w:szCs w:val="24"/>
        </w:rPr>
        <w:t>9.1 Για την εκπόνηση του έργου της διεξαγωγής της κλινικής δοκιμής, συμφωνείται ότι ο Χορηγός θα καταβάλει το ποσό των [...] ευρώ (...€) ανά ασθενή που ολοκληρώνει την κλινική δοκιμή, αμοιβή η οποία θεωρείται δίκαιη και εύλογη, προκύπτουσα από την απαιτούμενη απασχόληση στο πλαίσιο του Πρωτοκόλλου. Στο ποσό αυτό, το οποίο πρόκειται να καλύψει όλα τα έξοδα που προκύπτουν κατά τη διεξαγωγή της κλινικής δοκιμής σύμφωνα με το Πρωτόκολλο, συμπεριλαμβάνονται τόσο όλες οι αμοιβές όσο και οι δαπάνες εκπόνησης του έργου, καθώς και οποιεσδήποτε άλλες εισφορές υπέρ τρίτων και φορολογικές επιβαρύνσεις, οι οποίες συμπεριλαμβάνονται στο ως άνω ποσό και θα παρακρατηθούν από αυτό. Αυτές οι αμοιβές περιλαμβάνουν ενδεικτικά και μεταξύ άλλων, την αμοιβή του Κύριου Ερευνητή (ΡΙ), τις αμοιβές του επιστημονικού και λοιπού προσωπικού, το οποίο θα απασχοληθεί στο έργο, την αμοιβή αρχειοθέτησης σημαντικών εγγράφων και αμοιβές Νοσοκομείου, κρατήσεις και κάθε άλλη δαπάνη ή έξοδο, που απαιτείται για ή επιβαρύνει τη διεξαγωγή του έργου. Στο ποσό αυτό δεν συμπεριλαμβάνεται ο Φ.Π.Α.</w:t>
      </w:r>
    </w:p>
    <w:p w14:paraId="2B1E6A60" w14:textId="77777777" w:rsidR="00031CAE" w:rsidRPr="009B54D0" w:rsidRDefault="00031CAE" w:rsidP="006077DF">
      <w:pPr>
        <w:pStyle w:val="Style27"/>
        <w:widowControl/>
        <w:spacing w:line="240" w:lineRule="exact"/>
        <w:rPr>
          <w:rFonts w:ascii="Calibri" w:hAnsi="Calibri" w:cs="Calibri"/>
        </w:rPr>
      </w:pPr>
    </w:p>
    <w:p w14:paraId="6DCCBF97" w14:textId="2AE01B1B" w:rsidR="00031CAE" w:rsidRPr="009B54D0" w:rsidRDefault="00031CAE" w:rsidP="006077DF">
      <w:pPr>
        <w:pStyle w:val="Style27"/>
        <w:widowControl/>
        <w:spacing w:before="14" w:line="259" w:lineRule="exact"/>
        <w:rPr>
          <w:rStyle w:val="FontStyle70"/>
          <w:sz w:val="24"/>
          <w:szCs w:val="24"/>
        </w:rPr>
      </w:pPr>
      <w:r w:rsidRPr="009B54D0">
        <w:rPr>
          <w:rStyle w:val="FontStyle70"/>
          <w:sz w:val="24"/>
          <w:szCs w:val="24"/>
        </w:rPr>
        <w:t xml:space="preserve">Οι κρατήσεις υπέρ </w:t>
      </w:r>
      <w:r w:rsidR="009F56F2" w:rsidRPr="009B54D0">
        <w:rPr>
          <w:rStyle w:val="FontStyle70"/>
          <w:sz w:val="24"/>
          <w:szCs w:val="24"/>
        </w:rPr>
        <w:t>Ε.Λ.Κ.Ε.Α</w:t>
      </w:r>
      <w:r w:rsidRPr="009B54D0">
        <w:rPr>
          <w:rStyle w:val="FontStyle70"/>
          <w:sz w:val="24"/>
          <w:szCs w:val="24"/>
        </w:rPr>
        <w:t>. και υπέρ του Νοσοκομείου συμπεριλαμβάνονται μαζί με οποιεσδήποτε άλλες εισφορές και φορολογικές επιβαρύνσεις στο ως άνω ποσό και παρακρατούνται από αυτό.</w:t>
      </w:r>
      <w:r w:rsidR="00B90AEF" w:rsidRPr="009B54D0">
        <w:rPr>
          <w:rStyle w:val="FontStyle70"/>
          <w:sz w:val="24"/>
          <w:szCs w:val="24"/>
        </w:rPr>
        <w:t xml:space="preserve"> </w:t>
      </w:r>
      <w:r w:rsidRPr="009B54D0">
        <w:rPr>
          <w:rStyle w:val="FontStyle70"/>
          <w:sz w:val="24"/>
          <w:szCs w:val="24"/>
        </w:rPr>
        <w:t>Η συνολικώς προϋπολογισθείσα αμοιβή για τη διεξαγωγή της κλινικής δοκιμής, όπως αναλύεται στον παρακάτω ΠΙΝΑΚΑ ΠΛΗΡΩΜΩΝ, θα καταβάλλεται από τον Χορηγό σε [...] δόσεις, της πρώτης καταβλητέας [...] (...) μήνες μετά την εισαγωγή του πρώτου ασθενούς στο ερευνητικό κέντρο διεξαγωγής της κλινικής δοκιμής, βάσει των δεδομένων που έχουν καταχωρηθεί στο Φύλλο Παρακολούθησης Ασθενούς (</w:t>
      </w:r>
      <w:r w:rsidRPr="009B54D0">
        <w:rPr>
          <w:rStyle w:val="FontStyle70"/>
          <w:sz w:val="24"/>
          <w:szCs w:val="24"/>
          <w:lang w:val="en-US"/>
        </w:rPr>
        <w:t>CRF</w:t>
      </w:r>
      <w:r w:rsidRPr="009B54D0">
        <w:rPr>
          <w:rStyle w:val="FontStyle70"/>
          <w:sz w:val="24"/>
          <w:szCs w:val="24"/>
        </w:rPr>
        <w:t>) είτε εφάπαξ στο τέλος της κλινικής δοκιμής. Το ύψος έκαστης δόσης θα εξαρτάται 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(σταδίου) της κλινικής δοκιμής, η οποία θα πραγματοποιείται εγγράφως από τον Κύριο Ερευνητή και το υπεύθυνο για την κλινική δοκιμή στέλεχος του Χορηγού.</w:t>
      </w:r>
    </w:p>
    <w:p w14:paraId="62DEE5A3" w14:textId="77777777" w:rsidR="00031CAE" w:rsidRPr="009B54D0" w:rsidRDefault="00031CAE" w:rsidP="006077DF">
      <w:pPr>
        <w:pStyle w:val="Style27"/>
        <w:widowControl/>
        <w:spacing w:line="240" w:lineRule="exact"/>
        <w:rPr>
          <w:rFonts w:ascii="Calibri" w:hAnsi="Calibri" w:cs="Calibri"/>
        </w:rPr>
      </w:pPr>
    </w:p>
    <w:p w14:paraId="1C1C79B4" w14:textId="77777777" w:rsidR="00031CAE" w:rsidRPr="009B54D0" w:rsidRDefault="00031CAE" w:rsidP="006077DF">
      <w:pPr>
        <w:pStyle w:val="Style27"/>
        <w:widowControl/>
        <w:spacing w:before="14" w:line="259" w:lineRule="exact"/>
        <w:rPr>
          <w:rStyle w:val="FontStyle70"/>
          <w:sz w:val="24"/>
          <w:szCs w:val="24"/>
        </w:rPr>
      </w:pPr>
      <w:r w:rsidRPr="009B54D0">
        <w:rPr>
          <w:rStyle w:val="FontStyle70"/>
          <w:sz w:val="24"/>
          <w:szCs w:val="24"/>
        </w:rPr>
        <w:t>Τα τιμολόγια θα εκδίδονται στα στοιχεία του κάτωθι φορέα πληρωμών:</w:t>
      </w:r>
    </w:p>
    <w:p w14:paraId="0B75BFEB" w14:textId="77777777" w:rsidR="00031CAE" w:rsidRPr="009B54D0" w:rsidRDefault="00031CAE" w:rsidP="006077DF">
      <w:pPr>
        <w:pStyle w:val="Style27"/>
        <w:widowControl/>
        <w:spacing w:line="259" w:lineRule="exact"/>
        <w:rPr>
          <w:rStyle w:val="FontStyle70"/>
          <w:sz w:val="24"/>
          <w:szCs w:val="24"/>
        </w:rPr>
      </w:pPr>
      <w:r w:rsidRPr="009B54D0">
        <w:rPr>
          <w:rStyle w:val="FontStyle70"/>
          <w:sz w:val="24"/>
          <w:szCs w:val="24"/>
        </w:rPr>
        <w:t>Όνομα Φορέα Πληρωμής:</w:t>
      </w:r>
    </w:p>
    <w:p w14:paraId="3F503F76" w14:textId="77777777" w:rsidR="00031CAE" w:rsidRPr="009B54D0" w:rsidRDefault="00031CAE" w:rsidP="006077DF">
      <w:pPr>
        <w:pStyle w:val="Style27"/>
        <w:widowControl/>
        <w:spacing w:line="259" w:lineRule="exact"/>
        <w:rPr>
          <w:rStyle w:val="FontStyle70"/>
          <w:sz w:val="24"/>
          <w:szCs w:val="24"/>
        </w:rPr>
      </w:pPr>
      <w:r w:rsidRPr="009B54D0">
        <w:rPr>
          <w:rStyle w:val="FontStyle70"/>
          <w:sz w:val="24"/>
          <w:szCs w:val="24"/>
        </w:rPr>
        <w:t>Έδρα (διεύθυνση, ΤΚ, πόλη, χώρα):</w:t>
      </w:r>
    </w:p>
    <w:p w14:paraId="049F6857" w14:textId="77777777" w:rsidR="00031CAE" w:rsidRPr="009B54D0" w:rsidRDefault="00031CAE" w:rsidP="006077DF">
      <w:pPr>
        <w:pStyle w:val="Style27"/>
        <w:widowControl/>
        <w:spacing w:line="518" w:lineRule="exact"/>
        <w:rPr>
          <w:rStyle w:val="FontStyle70"/>
          <w:sz w:val="24"/>
          <w:szCs w:val="24"/>
        </w:rPr>
      </w:pPr>
      <w:r w:rsidRPr="009B54D0">
        <w:rPr>
          <w:rStyle w:val="FontStyle70"/>
          <w:sz w:val="24"/>
          <w:szCs w:val="24"/>
        </w:rPr>
        <w:t>ΑΦΜ/</w:t>
      </w:r>
      <w:r w:rsidRPr="009B54D0">
        <w:rPr>
          <w:rStyle w:val="FontStyle70"/>
          <w:sz w:val="24"/>
          <w:szCs w:val="24"/>
          <w:lang w:val="en-US"/>
        </w:rPr>
        <w:t>VAT</w:t>
      </w:r>
      <w:r w:rsidRPr="009B54D0">
        <w:rPr>
          <w:rStyle w:val="FontStyle70"/>
          <w:sz w:val="24"/>
          <w:szCs w:val="24"/>
        </w:rPr>
        <w:t xml:space="preserve"> </w:t>
      </w:r>
      <w:r w:rsidRPr="009B54D0">
        <w:rPr>
          <w:rStyle w:val="FontStyle70"/>
          <w:sz w:val="24"/>
          <w:szCs w:val="24"/>
          <w:lang w:val="en-US"/>
        </w:rPr>
        <w:t>Reg</w:t>
      </w:r>
      <w:r w:rsidRPr="009B54D0">
        <w:rPr>
          <w:rStyle w:val="FontStyle70"/>
          <w:sz w:val="24"/>
          <w:szCs w:val="24"/>
        </w:rPr>
        <w:t xml:space="preserve">. </w:t>
      </w:r>
      <w:r w:rsidRPr="009B54D0">
        <w:rPr>
          <w:rStyle w:val="FontStyle70"/>
          <w:sz w:val="24"/>
          <w:szCs w:val="24"/>
          <w:lang w:val="en-US"/>
        </w:rPr>
        <w:t>Number</w:t>
      </w:r>
      <w:r w:rsidRPr="009B54D0">
        <w:rPr>
          <w:rStyle w:val="FontStyle70"/>
          <w:sz w:val="24"/>
          <w:szCs w:val="24"/>
        </w:rPr>
        <w:t>:</w:t>
      </w:r>
    </w:p>
    <w:p w14:paraId="7272763E" w14:textId="77777777" w:rsidR="00031CAE" w:rsidRPr="009B54D0" w:rsidRDefault="00031CAE" w:rsidP="006077DF">
      <w:pPr>
        <w:pStyle w:val="Style17"/>
        <w:widowControl/>
        <w:spacing w:line="518" w:lineRule="exact"/>
        <w:rPr>
          <w:rStyle w:val="FontStyle70"/>
          <w:sz w:val="24"/>
          <w:szCs w:val="24"/>
        </w:rPr>
      </w:pPr>
      <w:r w:rsidRPr="009B54D0">
        <w:rPr>
          <w:rStyle w:val="FontStyle70"/>
          <w:sz w:val="24"/>
          <w:szCs w:val="24"/>
        </w:rPr>
        <w:t>Σε κάθε τραπεζική κατάθεση θα αναγράφεται ο κωδικός της κλινικής δοκιμής και το Νοσοκομείο. Οι πληρωμές θα καταβάλλονται στους κάτωθι τραπεζικούς λογαριασμούς:</w:t>
      </w:r>
    </w:p>
    <w:p w14:paraId="2C2F21E9" w14:textId="77777777" w:rsidR="00031CAE" w:rsidRPr="009B54D0" w:rsidRDefault="00031CAE" w:rsidP="006077DF">
      <w:pPr>
        <w:pStyle w:val="Style47"/>
        <w:widowControl/>
        <w:spacing w:before="206" w:line="259" w:lineRule="exact"/>
        <w:rPr>
          <w:rStyle w:val="FontStyle69"/>
          <w:sz w:val="24"/>
          <w:szCs w:val="24"/>
        </w:rPr>
      </w:pPr>
      <w:r w:rsidRPr="009B54D0">
        <w:rPr>
          <w:rStyle w:val="FontStyle69"/>
          <w:sz w:val="24"/>
          <w:szCs w:val="24"/>
        </w:rPr>
        <w:lastRenderedPageBreak/>
        <w:t>Όνομα Δικαιούχου Πληρωμής 1:</w:t>
      </w:r>
    </w:p>
    <w:p w14:paraId="5B43C74F" w14:textId="77777777" w:rsidR="00B90AEF" w:rsidRPr="009B54D0" w:rsidRDefault="00031CAE" w:rsidP="006077DF">
      <w:pPr>
        <w:pStyle w:val="Style27"/>
        <w:widowControl/>
        <w:spacing w:line="259" w:lineRule="exact"/>
        <w:ind w:right="4147"/>
        <w:rPr>
          <w:rStyle w:val="FontStyle70"/>
          <w:b/>
          <w:bCs/>
          <w:sz w:val="24"/>
          <w:szCs w:val="24"/>
        </w:rPr>
      </w:pPr>
      <w:r w:rsidRPr="009B54D0">
        <w:rPr>
          <w:rStyle w:val="FontStyle70"/>
          <w:b/>
          <w:bCs/>
          <w:sz w:val="24"/>
          <w:szCs w:val="24"/>
        </w:rPr>
        <w:t xml:space="preserve">ΕΛΚΕΑ της </w:t>
      </w:r>
      <w:r w:rsidR="00B90AEF" w:rsidRPr="009B54D0">
        <w:rPr>
          <w:rStyle w:val="FontStyle70"/>
          <w:b/>
          <w:bCs/>
          <w:sz w:val="24"/>
          <w:szCs w:val="24"/>
        </w:rPr>
        <w:t>7</w:t>
      </w:r>
      <w:r w:rsidRPr="009B54D0">
        <w:rPr>
          <w:rStyle w:val="FontStyle70"/>
          <w:b/>
          <w:bCs/>
          <w:sz w:val="24"/>
          <w:szCs w:val="24"/>
          <w:vertAlign w:val="superscript"/>
        </w:rPr>
        <w:t>ης</w:t>
      </w:r>
      <w:r w:rsidRPr="009B54D0">
        <w:rPr>
          <w:rStyle w:val="FontStyle70"/>
          <w:b/>
          <w:bCs/>
          <w:sz w:val="24"/>
          <w:szCs w:val="24"/>
        </w:rPr>
        <w:t xml:space="preserve"> Υ.ΠΕ. </w:t>
      </w:r>
      <w:r w:rsidR="00B90AEF" w:rsidRPr="009B54D0">
        <w:rPr>
          <w:rStyle w:val="FontStyle70"/>
          <w:b/>
          <w:bCs/>
          <w:sz w:val="24"/>
          <w:szCs w:val="24"/>
        </w:rPr>
        <w:t>Κρήτης</w:t>
      </w:r>
    </w:p>
    <w:p w14:paraId="2734A503" w14:textId="467FAFF4" w:rsidR="00031CAE" w:rsidRPr="009B54D0" w:rsidRDefault="00031CAE" w:rsidP="006077DF">
      <w:pPr>
        <w:pStyle w:val="Style27"/>
        <w:widowControl/>
        <w:spacing w:line="259" w:lineRule="exact"/>
        <w:ind w:right="4147"/>
        <w:rPr>
          <w:rStyle w:val="FontStyle70"/>
          <w:b/>
          <w:bCs/>
          <w:sz w:val="24"/>
          <w:szCs w:val="24"/>
        </w:rPr>
      </w:pPr>
      <w:r w:rsidRPr="009B54D0">
        <w:rPr>
          <w:rStyle w:val="FontStyle70"/>
          <w:b/>
          <w:bCs/>
          <w:sz w:val="24"/>
          <w:szCs w:val="24"/>
        </w:rPr>
        <w:t>Τράπεζα:</w:t>
      </w:r>
      <w:r w:rsidR="00725F60" w:rsidRPr="009B54D0">
        <w:rPr>
          <w:rStyle w:val="FontStyle70"/>
          <w:b/>
          <w:bCs/>
          <w:sz w:val="24"/>
          <w:szCs w:val="24"/>
        </w:rPr>
        <w:t xml:space="preserve"> ΕΘΝΙΚΗ ΤΡΑΠΕΖΑ</w:t>
      </w:r>
      <w:r w:rsidR="00F515FA" w:rsidRPr="009B54D0">
        <w:rPr>
          <w:rStyle w:val="FontStyle70"/>
          <w:b/>
          <w:bCs/>
          <w:sz w:val="24"/>
          <w:szCs w:val="24"/>
        </w:rPr>
        <w:t xml:space="preserve"> ΤΗΣ ΕΛΛΑΔΟΣ Α.Ε</w:t>
      </w:r>
    </w:p>
    <w:p w14:paraId="13DB4B71" w14:textId="1BEE37F1" w:rsidR="00F515FA" w:rsidRPr="009B54D0" w:rsidRDefault="00031CAE" w:rsidP="006077DF">
      <w:pPr>
        <w:pStyle w:val="Style36"/>
        <w:widowControl/>
        <w:spacing w:line="259" w:lineRule="exact"/>
        <w:ind w:right="-19"/>
        <w:jc w:val="both"/>
        <w:rPr>
          <w:rStyle w:val="FontStyle70"/>
          <w:b/>
          <w:bCs/>
          <w:sz w:val="24"/>
          <w:szCs w:val="24"/>
        </w:rPr>
      </w:pPr>
      <w:r w:rsidRPr="009B54D0">
        <w:rPr>
          <w:rStyle w:val="FontStyle70"/>
          <w:b/>
          <w:bCs/>
          <w:sz w:val="24"/>
          <w:szCs w:val="24"/>
        </w:rPr>
        <w:t xml:space="preserve">Διεύθυνση Τράπεζας: </w:t>
      </w:r>
      <w:r w:rsidR="00F515FA" w:rsidRPr="009B54D0">
        <w:rPr>
          <w:rFonts w:ascii="Calibri" w:hAnsi="Calibri" w:cs="Calibri"/>
          <w:b/>
          <w:bCs/>
          <w:color w:val="000000"/>
        </w:rPr>
        <w:t>ΣΜΥΡΝΗΣ 25 &amp; ΡΟΥΣΟΥ ΧΟΥΡΔΟΥ, ΗΡΑΚΛΕΙΟ ΚΡΗΤΗΣ, 71201, ΕΛΛΑΔΑ</w:t>
      </w:r>
    </w:p>
    <w:p w14:paraId="4CC2F21F" w14:textId="3D4D1357" w:rsidR="00F515FA" w:rsidRPr="009B54D0" w:rsidRDefault="00031CAE" w:rsidP="006077DF">
      <w:pPr>
        <w:pStyle w:val="Style36"/>
        <w:widowControl/>
        <w:spacing w:line="259" w:lineRule="exact"/>
        <w:ind w:right="-19"/>
        <w:jc w:val="both"/>
        <w:rPr>
          <w:rStyle w:val="FontStyle70"/>
          <w:b/>
          <w:bCs/>
          <w:sz w:val="24"/>
          <w:szCs w:val="24"/>
        </w:rPr>
      </w:pPr>
      <w:r w:rsidRPr="009B54D0">
        <w:rPr>
          <w:rStyle w:val="FontStyle70"/>
          <w:b/>
          <w:bCs/>
          <w:sz w:val="24"/>
          <w:szCs w:val="24"/>
        </w:rPr>
        <w:t>Αρ. Λογαριασμού: ΙΒΑΝ:</w:t>
      </w:r>
      <w:r w:rsidR="00F515FA" w:rsidRPr="009B54D0">
        <w:rPr>
          <w:rStyle w:val="FontStyle70"/>
          <w:b/>
          <w:bCs/>
          <w:sz w:val="24"/>
          <w:szCs w:val="24"/>
        </w:rPr>
        <w:t xml:space="preserve"> </w:t>
      </w:r>
      <w:r w:rsidR="00F515FA" w:rsidRPr="009B54D0">
        <w:rPr>
          <w:rFonts w:ascii="Calibri" w:hAnsi="Calibri" w:cs="Calibri"/>
          <w:b/>
          <w:bCs/>
          <w:color w:val="000000"/>
        </w:rPr>
        <w:t>GR3401 1075 5000 0075 5007 49694</w:t>
      </w:r>
    </w:p>
    <w:p w14:paraId="29AB34DD" w14:textId="7CB7DAEE" w:rsidR="00031CAE" w:rsidRPr="009B54D0" w:rsidRDefault="00031CAE" w:rsidP="006077DF">
      <w:pPr>
        <w:pStyle w:val="Style36"/>
        <w:widowControl/>
        <w:spacing w:line="259" w:lineRule="exact"/>
        <w:ind w:right="-19"/>
        <w:jc w:val="both"/>
        <w:rPr>
          <w:rStyle w:val="FontStyle70"/>
          <w:b/>
          <w:bCs/>
          <w:sz w:val="24"/>
          <w:szCs w:val="24"/>
        </w:rPr>
      </w:pPr>
      <w:r w:rsidRPr="009B54D0">
        <w:rPr>
          <w:rStyle w:val="FontStyle70"/>
          <w:b/>
          <w:bCs/>
          <w:sz w:val="24"/>
          <w:szCs w:val="24"/>
          <w:lang w:val="en-US"/>
        </w:rPr>
        <w:t>BIC</w:t>
      </w:r>
      <w:r w:rsidRPr="009B54D0">
        <w:rPr>
          <w:rStyle w:val="FontStyle70"/>
          <w:b/>
          <w:bCs/>
          <w:sz w:val="24"/>
          <w:szCs w:val="24"/>
        </w:rPr>
        <w:t>:</w:t>
      </w:r>
      <w:r w:rsidR="00F515FA" w:rsidRPr="009B54D0">
        <w:rPr>
          <w:rFonts w:ascii="Calibri" w:hAnsi="Calibri" w:cs="Calibri"/>
          <w:b/>
          <w:bCs/>
        </w:rPr>
        <w:t xml:space="preserve"> </w:t>
      </w:r>
      <w:r w:rsidR="00F515FA" w:rsidRPr="009B54D0">
        <w:rPr>
          <w:rFonts w:ascii="Calibri" w:hAnsi="Calibri" w:cs="Calibri"/>
          <w:b/>
          <w:bCs/>
          <w:color w:val="000000"/>
        </w:rPr>
        <w:t>ETHNGRAA</w:t>
      </w:r>
    </w:p>
    <w:p w14:paraId="2817D4C8" w14:textId="77777777" w:rsidR="00031CAE" w:rsidRPr="009B54D0" w:rsidRDefault="00031CAE" w:rsidP="006077DF">
      <w:pPr>
        <w:pStyle w:val="Style47"/>
        <w:widowControl/>
        <w:spacing w:line="240" w:lineRule="exact"/>
        <w:rPr>
          <w:rFonts w:ascii="Calibri" w:hAnsi="Calibri" w:cs="Calibri"/>
        </w:rPr>
      </w:pPr>
    </w:p>
    <w:p w14:paraId="354AD5F9" w14:textId="77777777" w:rsidR="00031CAE" w:rsidRPr="009B54D0" w:rsidRDefault="00031CAE" w:rsidP="006077DF">
      <w:pPr>
        <w:pStyle w:val="Style47"/>
        <w:widowControl/>
        <w:spacing w:before="14" w:line="259" w:lineRule="exact"/>
        <w:rPr>
          <w:rStyle w:val="FontStyle69"/>
          <w:sz w:val="24"/>
          <w:szCs w:val="24"/>
        </w:rPr>
      </w:pPr>
      <w:r w:rsidRPr="009B54D0">
        <w:rPr>
          <w:rStyle w:val="FontStyle69"/>
          <w:sz w:val="24"/>
          <w:szCs w:val="24"/>
        </w:rPr>
        <w:t>Όνομα Δικαιούχου Πληρωμής 2:</w:t>
      </w:r>
    </w:p>
    <w:p w14:paraId="12FF78B8" w14:textId="77777777" w:rsidR="00031CAE" w:rsidRPr="009B54D0" w:rsidRDefault="00031CAE" w:rsidP="006077DF">
      <w:pPr>
        <w:pStyle w:val="Style36"/>
        <w:widowControl/>
        <w:spacing w:line="259" w:lineRule="exact"/>
        <w:ind w:right="6912"/>
        <w:jc w:val="both"/>
        <w:rPr>
          <w:rStyle w:val="FontStyle70"/>
          <w:sz w:val="24"/>
          <w:szCs w:val="24"/>
        </w:rPr>
      </w:pPr>
      <w:r w:rsidRPr="009B54D0">
        <w:rPr>
          <w:rStyle w:val="FontStyle70"/>
          <w:sz w:val="24"/>
          <w:szCs w:val="24"/>
        </w:rPr>
        <w:t xml:space="preserve">Νοσοκομείο </w:t>
      </w:r>
      <w:r w:rsidRPr="009B54D0">
        <w:rPr>
          <w:rStyle w:val="FontStyle70"/>
          <w:spacing w:val="40"/>
          <w:sz w:val="24"/>
          <w:szCs w:val="24"/>
        </w:rPr>
        <w:t xml:space="preserve">[.] </w:t>
      </w:r>
      <w:r w:rsidRPr="009B54D0">
        <w:rPr>
          <w:rStyle w:val="FontStyle70"/>
          <w:sz w:val="24"/>
          <w:szCs w:val="24"/>
        </w:rPr>
        <w:t>Τράπεζα:</w:t>
      </w:r>
    </w:p>
    <w:p w14:paraId="6DC6D45A" w14:textId="77777777" w:rsidR="00031CAE" w:rsidRPr="009B54D0" w:rsidRDefault="00031CAE" w:rsidP="006077DF">
      <w:pPr>
        <w:pStyle w:val="Style36"/>
        <w:widowControl/>
        <w:spacing w:line="259" w:lineRule="exact"/>
        <w:ind w:right="6566"/>
        <w:jc w:val="both"/>
        <w:rPr>
          <w:rStyle w:val="FontStyle70"/>
          <w:sz w:val="24"/>
          <w:szCs w:val="24"/>
        </w:rPr>
      </w:pPr>
      <w:r w:rsidRPr="009B54D0">
        <w:rPr>
          <w:rStyle w:val="FontStyle70"/>
          <w:sz w:val="24"/>
          <w:szCs w:val="24"/>
        </w:rPr>
        <w:t>Διεύθυνση Τράπεζας: Αρ. Λογαριασμού:</w:t>
      </w:r>
    </w:p>
    <w:p w14:paraId="7FCD72A8" w14:textId="77777777" w:rsidR="00031CAE" w:rsidRPr="009B54D0" w:rsidRDefault="00031CAE" w:rsidP="006077DF">
      <w:pPr>
        <w:pStyle w:val="Style36"/>
        <w:widowControl/>
        <w:spacing w:line="259" w:lineRule="exact"/>
        <w:ind w:right="7949"/>
        <w:jc w:val="both"/>
        <w:rPr>
          <w:rStyle w:val="FontStyle70"/>
          <w:sz w:val="24"/>
          <w:szCs w:val="24"/>
        </w:rPr>
      </w:pPr>
      <w:r w:rsidRPr="009B54D0">
        <w:rPr>
          <w:rStyle w:val="FontStyle70"/>
          <w:sz w:val="24"/>
          <w:szCs w:val="24"/>
        </w:rPr>
        <w:t xml:space="preserve">ΙΒΑΝ: </w:t>
      </w:r>
      <w:r w:rsidRPr="009B54D0">
        <w:rPr>
          <w:rStyle w:val="FontStyle70"/>
          <w:sz w:val="24"/>
          <w:szCs w:val="24"/>
          <w:lang w:val="en-US"/>
        </w:rPr>
        <w:t>BIC</w:t>
      </w:r>
      <w:r w:rsidRPr="009B54D0">
        <w:rPr>
          <w:rStyle w:val="FontStyle70"/>
          <w:sz w:val="24"/>
          <w:szCs w:val="24"/>
        </w:rPr>
        <w:t>:</w:t>
      </w:r>
    </w:p>
    <w:p w14:paraId="07B4A1E1" w14:textId="77777777" w:rsidR="00031CAE" w:rsidRPr="009B54D0" w:rsidRDefault="00031CAE" w:rsidP="006077DF">
      <w:pPr>
        <w:pStyle w:val="Style27"/>
        <w:widowControl/>
        <w:spacing w:line="240" w:lineRule="exact"/>
        <w:rPr>
          <w:rFonts w:ascii="Calibri" w:hAnsi="Calibri" w:cs="Calibri"/>
        </w:rPr>
      </w:pPr>
    </w:p>
    <w:p w14:paraId="37B2D82E" w14:textId="77777777" w:rsidR="00031CAE" w:rsidRPr="009B54D0" w:rsidRDefault="00031CAE" w:rsidP="006077DF">
      <w:pPr>
        <w:pStyle w:val="Style27"/>
        <w:widowControl/>
        <w:spacing w:before="48" w:line="226" w:lineRule="exact"/>
        <w:rPr>
          <w:rStyle w:val="FontStyle70"/>
          <w:sz w:val="24"/>
          <w:szCs w:val="24"/>
        </w:rPr>
      </w:pPr>
      <w:r w:rsidRPr="009B54D0">
        <w:rPr>
          <w:rStyle w:val="FontStyle70"/>
          <w:sz w:val="24"/>
          <w:szCs w:val="24"/>
        </w:rPr>
        <w:t>Τα τιμολόγια θα εκδίδονται στα στοιχεία του κάτωθι φορέα πληρωμών:</w:t>
      </w:r>
    </w:p>
    <w:p w14:paraId="631C3354" w14:textId="63E5052D" w:rsidR="00031CAE" w:rsidRPr="009B54D0" w:rsidRDefault="00031CAE" w:rsidP="006077DF">
      <w:pPr>
        <w:pStyle w:val="Style27"/>
        <w:widowControl/>
        <w:tabs>
          <w:tab w:val="left" w:leader="dot" w:pos="3221"/>
        </w:tabs>
        <w:spacing w:line="226" w:lineRule="exact"/>
        <w:rPr>
          <w:rStyle w:val="FontStyle70"/>
          <w:b/>
          <w:bCs/>
          <w:sz w:val="24"/>
          <w:szCs w:val="24"/>
        </w:rPr>
      </w:pPr>
      <w:r w:rsidRPr="009B54D0">
        <w:rPr>
          <w:rStyle w:val="FontStyle70"/>
          <w:b/>
          <w:bCs/>
          <w:sz w:val="24"/>
          <w:szCs w:val="24"/>
        </w:rPr>
        <w:t>Όνομα Φορέα Πληρωμής</w:t>
      </w:r>
      <w:r w:rsidR="00F515FA" w:rsidRPr="009B54D0">
        <w:rPr>
          <w:rFonts w:ascii="Calibri" w:hAnsi="Calibri" w:cs="Calibri"/>
          <w:b/>
          <w:bCs/>
        </w:rPr>
        <w:t xml:space="preserve"> </w:t>
      </w:r>
      <w:r w:rsidR="00F515FA" w:rsidRPr="009B54D0">
        <w:rPr>
          <w:rFonts w:ascii="Calibri" w:hAnsi="Calibri" w:cs="Calibri"/>
          <w:b/>
          <w:bCs/>
          <w:color w:val="000000"/>
        </w:rPr>
        <w:t>ΕΛΚΕΑ 7</w:t>
      </w:r>
      <w:r w:rsidR="00F515FA" w:rsidRPr="009B54D0">
        <w:rPr>
          <w:rFonts w:ascii="Calibri" w:hAnsi="Calibri" w:cs="Calibri"/>
          <w:b/>
          <w:bCs/>
          <w:color w:val="000000"/>
          <w:vertAlign w:val="superscript"/>
        </w:rPr>
        <w:t>η</w:t>
      </w:r>
      <w:r w:rsidR="00F515FA" w:rsidRPr="009B54D0">
        <w:rPr>
          <w:rFonts w:ascii="Calibri" w:hAnsi="Calibri" w:cs="Calibri"/>
          <w:b/>
          <w:bCs/>
          <w:color w:val="000000"/>
        </w:rPr>
        <w:t> ΥΠΕ ΚΡΗΤΗΣ</w:t>
      </w:r>
    </w:p>
    <w:p w14:paraId="4BE9F675" w14:textId="0EC4B5F5" w:rsidR="00031CAE" w:rsidRPr="009B54D0" w:rsidRDefault="00031CAE" w:rsidP="006077DF">
      <w:pPr>
        <w:pStyle w:val="Style27"/>
        <w:widowControl/>
        <w:tabs>
          <w:tab w:val="left" w:leader="dot" w:pos="3624"/>
        </w:tabs>
        <w:spacing w:line="226" w:lineRule="exact"/>
        <w:rPr>
          <w:rStyle w:val="FontStyle70"/>
          <w:b/>
          <w:bCs/>
          <w:sz w:val="24"/>
          <w:szCs w:val="24"/>
        </w:rPr>
      </w:pPr>
      <w:r w:rsidRPr="009B54D0">
        <w:rPr>
          <w:rStyle w:val="FontStyle70"/>
          <w:b/>
          <w:bCs/>
          <w:sz w:val="24"/>
          <w:szCs w:val="24"/>
        </w:rPr>
        <w:t xml:space="preserve">Έδρα (διεύθυνση, πόλη, χώρα): </w:t>
      </w:r>
      <w:r w:rsidR="00F515FA" w:rsidRPr="009B54D0">
        <w:rPr>
          <w:rStyle w:val="FontStyle70"/>
          <w:b/>
          <w:bCs/>
          <w:sz w:val="24"/>
          <w:szCs w:val="24"/>
        </w:rPr>
        <w:t xml:space="preserve">3ο </w:t>
      </w:r>
      <w:r w:rsidR="006077DF">
        <w:rPr>
          <w:rStyle w:val="FontStyle70"/>
          <w:b/>
          <w:bCs/>
          <w:sz w:val="24"/>
          <w:szCs w:val="24"/>
        </w:rPr>
        <w:t>χλμ</w:t>
      </w:r>
      <w:r w:rsidR="00F515FA" w:rsidRPr="009B54D0">
        <w:rPr>
          <w:rStyle w:val="FontStyle70"/>
          <w:b/>
          <w:bCs/>
          <w:sz w:val="24"/>
          <w:szCs w:val="24"/>
        </w:rPr>
        <w:t xml:space="preserve"> Ε.Ο. ΗΡΑΚΛΕΙΟΥ – ΜΟΙΡΩΝ, ΕΣΤΑΥΡΩΜΕΝΟΣ ΗΡΑΚΛΕΙΟ – ΚΡΗΤΗ 71500</w:t>
      </w:r>
    </w:p>
    <w:p w14:paraId="69A0B148" w14:textId="0C9BA12C" w:rsidR="00031CAE" w:rsidRPr="009B54D0" w:rsidRDefault="00031CAE" w:rsidP="006077DF">
      <w:pPr>
        <w:pStyle w:val="Style27"/>
        <w:widowControl/>
        <w:tabs>
          <w:tab w:val="left" w:leader="dot" w:pos="3110"/>
        </w:tabs>
        <w:spacing w:line="226" w:lineRule="exact"/>
        <w:rPr>
          <w:rStyle w:val="FontStyle70"/>
          <w:b/>
          <w:bCs/>
          <w:sz w:val="24"/>
          <w:szCs w:val="24"/>
        </w:rPr>
      </w:pPr>
      <w:r w:rsidRPr="009B54D0">
        <w:rPr>
          <w:rStyle w:val="FontStyle70"/>
          <w:b/>
          <w:bCs/>
          <w:sz w:val="24"/>
          <w:szCs w:val="24"/>
        </w:rPr>
        <w:t>ΑΦΜ/</w:t>
      </w:r>
      <w:r w:rsidRPr="009B54D0">
        <w:rPr>
          <w:rStyle w:val="FontStyle70"/>
          <w:b/>
          <w:bCs/>
          <w:sz w:val="24"/>
          <w:szCs w:val="24"/>
          <w:lang w:val="en-US"/>
        </w:rPr>
        <w:t>VAT</w:t>
      </w:r>
      <w:r w:rsidRPr="009B54D0">
        <w:rPr>
          <w:rStyle w:val="FontStyle70"/>
          <w:b/>
          <w:bCs/>
          <w:sz w:val="24"/>
          <w:szCs w:val="24"/>
        </w:rPr>
        <w:t xml:space="preserve"> </w:t>
      </w:r>
      <w:r w:rsidRPr="009B54D0">
        <w:rPr>
          <w:rStyle w:val="FontStyle70"/>
          <w:b/>
          <w:bCs/>
          <w:sz w:val="24"/>
          <w:szCs w:val="24"/>
          <w:lang w:val="en-US"/>
        </w:rPr>
        <w:t>Reg</w:t>
      </w:r>
      <w:r w:rsidRPr="009B54D0">
        <w:rPr>
          <w:rStyle w:val="FontStyle70"/>
          <w:b/>
          <w:bCs/>
          <w:sz w:val="24"/>
          <w:szCs w:val="24"/>
        </w:rPr>
        <w:t xml:space="preserve">. </w:t>
      </w:r>
      <w:r w:rsidRPr="009B54D0">
        <w:rPr>
          <w:rStyle w:val="FontStyle70"/>
          <w:b/>
          <w:bCs/>
          <w:sz w:val="24"/>
          <w:szCs w:val="24"/>
          <w:lang w:val="en-US"/>
        </w:rPr>
        <w:t>Number</w:t>
      </w:r>
      <w:r w:rsidRPr="009B54D0">
        <w:rPr>
          <w:rStyle w:val="FontStyle70"/>
          <w:b/>
          <w:bCs/>
          <w:sz w:val="24"/>
          <w:szCs w:val="24"/>
        </w:rPr>
        <w:t xml:space="preserve">: </w:t>
      </w:r>
      <w:r w:rsidR="00F515FA" w:rsidRPr="009B54D0">
        <w:rPr>
          <w:rStyle w:val="FontStyle70"/>
          <w:b/>
          <w:bCs/>
          <w:sz w:val="24"/>
          <w:szCs w:val="24"/>
        </w:rPr>
        <w:t>999161778,  ΔΟΥ ΗΡΑΚΛΕΙΟΥ</w:t>
      </w:r>
    </w:p>
    <w:p w14:paraId="176B65F2" w14:textId="3A0CDC99" w:rsidR="00031CAE" w:rsidRPr="009B54D0" w:rsidRDefault="00031CAE" w:rsidP="006077DF">
      <w:pPr>
        <w:pStyle w:val="Style36"/>
        <w:widowControl/>
        <w:spacing w:before="221" w:line="226" w:lineRule="exact"/>
        <w:jc w:val="both"/>
        <w:rPr>
          <w:rStyle w:val="FontStyle70"/>
          <w:sz w:val="24"/>
          <w:szCs w:val="24"/>
        </w:rPr>
      </w:pPr>
      <w:r w:rsidRPr="009B54D0">
        <w:rPr>
          <w:rStyle w:val="FontStyle70"/>
          <w:sz w:val="24"/>
          <w:szCs w:val="24"/>
        </w:rPr>
        <w:t xml:space="preserve">Ο </w:t>
      </w:r>
      <w:r w:rsidR="00F515FA" w:rsidRPr="009B54D0">
        <w:rPr>
          <w:rStyle w:val="FontStyle70"/>
          <w:sz w:val="24"/>
          <w:szCs w:val="24"/>
        </w:rPr>
        <w:t>Ε.Λ.Κ.Ε.Α</w:t>
      </w:r>
      <w:r w:rsidRPr="009B54D0">
        <w:rPr>
          <w:rStyle w:val="FontStyle70"/>
          <w:sz w:val="24"/>
          <w:szCs w:val="24"/>
        </w:rPr>
        <w:t xml:space="preserve">. ενημερώνεται για κάθε τραπεζική κατάθεση μέσω </w:t>
      </w:r>
      <w:r w:rsidRPr="009B54D0">
        <w:rPr>
          <w:rStyle w:val="FontStyle70"/>
          <w:sz w:val="24"/>
          <w:szCs w:val="24"/>
          <w:lang w:val="en-US"/>
        </w:rPr>
        <w:t>extrait</w:t>
      </w:r>
      <w:r w:rsidRPr="009B54D0">
        <w:rPr>
          <w:rStyle w:val="FontStyle70"/>
          <w:sz w:val="24"/>
          <w:szCs w:val="24"/>
        </w:rPr>
        <w:t>. Σε κάθε τραπεζική κατάθεση θα αναγράφεται ο κωδικός του Πρωτοκόλλου ή ο συντετμημένος τίτλος της Κλινικής Έρευνας/ Μελέτης Επιδόσεων/ Εργασίας και το ερευνητικό κέντρο διεξαγωγής (Νοσοκομείο και Κλινική / Μονάδα</w:t>
      </w:r>
      <w:r w:rsidR="00F515FA" w:rsidRPr="009B54D0">
        <w:rPr>
          <w:rStyle w:val="FontStyle70"/>
          <w:sz w:val="24"/>
          <w:szCs w:val="24"/>
        </w:rPr>
        <w:t xml:space="preserve"> </w:t>
      </w:r>
      <w:r w:rsidRPr="009B54D0">
        <w:rPr>
          <w:rStyle w:val="FontStyle70"/>
          <w:sz w:val="24"/>
          <w:szCs w:val="24"/>
        </w:rPr>
        <w:t>ΠΦΥ).</w:t>
      </w:r>
    </w:p>
    <w:p w14:paraId="5812E275" w14:textId="17C46887" w:rsidR="00031CAE" w:rsidRPr="009B54D0" w:rsidRDefault="00031CAE" w:rsidP="006077DF">
      <w:pPr>
        <w:pStyle w:val="Style36"/>
        <w:widowControl/>
        <w:spacing w:line="259" w:lineRule="exact"/>
        <w:jc w:val="both"/>
        <w:rPr>
          <w:rStyle w:val="FontStyle70"/>
          <w:sz w:val="24"/>
          <w:szCs w:val="24"/>
        </w:rPr>
      </w:pPr>
      <w:r w:rsidRPr="009B54D0">
        <w:rPr>
          <w:rStyle w:val="FontStyle70"/>
          <w:sz w:val="24"/>
          <w:szCs w:val="24"/>
        </w:rPr>
        <w:t>Όλες οι προβλεπόμενες από την παρούσα χρηματικές καταβολές, οι οποίες θα αντιστοιχούν σύμφωνα με τα οριζόμενα παρακάτω στο παρόν σε παρασχεθείσες υπηρεσίες και εκτελεσθείσες εργασίες, θα καταβάλλονται, όπως ο νόμος προβλέπει, στον παραπάνω οριζόμενο τραπεζικό λογαριασμό, δικαιούχος</w:t>
      </w:r>
      <w:r w:rsidR="009B06FE" w:rsidRPr="009B54D0">
        <w:rPr>
          <w:rStyle w:val="FontStyle70"/>
          <w:sz w:val="24"/>
          <w:szCs w:val="24"/>
        </w:rPr>
        <w:t xml:space="preserve"> </w:t>
      </w:r>
      <w:r w:rsidRPr="009B54D0">
        <w:rPr>
          <w:rStyle w:val="FontStyle70"/>
          <w:sz w:val="24"/>
          <w:szCs w:val="24"/>
        </w:rPr>
        <w:t xml:space="preserve">του οποίου είναι ο Ε.Λ.Κ.Ε.Α. της </w:t>
      </w:r>
      <w:r w:rsidR="009B06FE" w:rsidRPr="009B54D0">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9B06FE" w:rsidRPr="009B54D0">
        <w:rPr>
          <w:rStyle w:val="FontStyle70"/>
          <w:sz w:val="24"/>
          <w:szCs w:val="24"/>
        </w:rPr>
        <w:t>Κρήτης</w:t>
      </w:r>
      <w:r w:rsidRPr="009B54D0">
        <w:rPr>
          <w:rStyle w:val="FontStyle70"/>
          <w:sz w:val="24"/>
          <w:szCs w:val="24"/>
        </w:rPr>
        <w:t xml:space="preserve">, μετά την έκδοση και παράδοση από τον Ε.Λ.Κ.Ε.Α. </w:t>
      </w:r>
      <w:r w:rsidR="009B06FE" w:rsidRPr="009B54D0">
        <w:rPr>
          <w:rStyle w:val="FontStyle70"/>
          <w:sz w:val="24"/>
          <w:szCs w:val="24"/>
        </w:rPr>
        <w:t>της 7</w:t>
      </w:r>
      <w:r w:rsidR="009B06FE" w:rsidRPr="009B54D0">
        <w:rPr>
          <w:rStyle w:val="FontStyle70"/>
          <w:sz w:val="24"/>
          <w:szCs w:val="24"/>
          <w:vertAlign w:val="superscript"/>
        </w:rPr>
        <w:t>ης</w:t>
      </w:r>
      <w:r w:rsidR="009B06FE" w:rsidRPr="009B54D0">
        <w:rPr>
          <w:rStyle w:val="FontStyle70"/>
          <w:sz w:val="24"/>
          <w:szCs w:val="24"/>
        </w:rPr>
        <w:t xml:space="preserve"> Υ.ΠΕ. Κρήτης </w:t>
      </w:r>
      <w:r w:rsidRPr="009B54D0">
        <w:rPr>
          <w:rStyle w:val="FontStyle70"/>
          <w:sz w:val="24"/>
          <w:szCs w:val="24"/>
        </w:rPr>
        <w:t>προς τον Χορηγό του σχετικού επίσημου θεωρημένου Τιμολογίου Παροχής Υπηρεσιών, το οποίο ο Χορηγός θα εξοφλεί εντός [...] (....) ημερών από την έκδοση και παραλαβή του από τον Χορηγό.</w:t>
      </w:r>
    </w:p>
    <w:p w14:paraId="6786967E" w14:textId="77777777" w:rsidR="00031CAE" w:rsidRPr="009B54D0" w:rsidRDefault="00031CAE" w:rsidP="006077DF">
      <w:pPr>
        <w:pStyle w:val="Style27"/>
        <w:widowControl/>
        <w:spacing w:line="240" w:lineRule="exact"/>
        <w:rPr>
          <w:rFonts w:ascii="Calibri" w:hAnsi="Calibri" w:cs="Calibri"/>
        </w:rPr>
      </w:pPr>
    </w:p>
    <w:p w14:paraId="31484082" w14:textId="3525563C" w:rsidR="00031CAE" w:rsidRPr="009B54D0" w:rsidRDefault="00031CAE" w:rsidP="006077DF">
      <w:pPr>
        <w:pStyle w:val="Style27"/>
        <w:widowControl/>
        <w:spacing w:before="19" w:line="264" w:lineRule="exact"/>
        <w:rPr>
          <w:rStyle w:val="FontStyle70"/>
          <w:sz w:val="24"/>
          <w:szCs w:val="24"/>
        </w:rPr>
      </w:pPr>
      <w:r w:rsidRPr="009B54D0">
        <w:rPr>
          <w:rStyle w:val="FontStyle70"/>
          <w:sz w:val="24"/>
          <w:szCs w:val="24"/>
        </w:rPr>
        <w:t xml:space="preserve">Ο Χορηγός οφείλει να κοινοποιεί στο Νοσοκομείο αντίγραφο των τιμολογίων παροχής υπηρεσιών που λαμβάνει από τον </w:t>
      </w:r>
      <w:r w:rsidR="009F56F2" w:rsidRPr="009B54D0">
        <w:rPr>
          <w:rStyle w:val="FontStyle70"/>
          <w:sz w:val="24"/>
          <w:szCs w:val="24"/>
        </w:rPr>
        <w:t>Ε.Λ.Κ.Ε.Α</w:t>
      </w:r>
      <w:r w:rsidRPr="009B54D0">
        <w:rPr>
          <w:rStyle w:val="FontStyle70"/>
          <w:sz w:val="24"/>
          <w:szCs w:val="24"/>
        </w:rPr>
        <w:t>., κάθε φορά που προβαίνει σε κατάθεση.</w:t>
      </w:r>
    </w:p>
    <w:p w14:paraId="3BDF81CF" w14:textId="77777777" w:rsidR="00031CAE" w:rsidRPr="009B54D0" w:rsidRDefault="00031CAE" w:rsidP="006077DF">
      <w:pPr>
        <w:pStyle w:val="Style27"/>
        <w:widowControl/>
        <w:spacing w:line="240" w:lineRule="exact"/>
        <w:rPr>
          <w:rFonts w:ascii="Calibri" w:hAnsi="Calibri" w:cs="Calibri"/>
        </w:rPr>
      </w:pPr>
    </w:p>
    <w:p w14:paraId="0883C017" w14:textId="46B156CC" w:rsidR="00031CAE" w:rsidRPr="009B54D0" w:rsidRDefault="00031CAE" w:rsidP="006077DF">
      <w:pPr>
        <w:pStyle w:val="Style27"/>
        <w:widowControl/>
        <w:spacing w:before="14" w:line="259" w:lineRule="exact"/>
        <w:rPr>
          <w:rStyle w:val="FontStyle70"/>
          <w:sz w:val="24"/>
          <w:szCs w:val="24"/>
        </w:rPr>
      </w:pPr>
      <w:r w:rsidRPr="009B54D0">
        <w:rPr>
          <w:rStyle w:val="FontStyle70"/>
          <w:sz w:val="24"/>
          <w:szCs w:val="24"/>
        </w:rPr>
        <w:t xml:space="preserve">Κάθε κατάθεση του Χορηγού υπέρ του Ε.Λ.Κ.Ε.Α. </w:t>
      </w:r>
      <w:r w:rsidR="009B06FE" w:rsidRPr="009B54D0">
        <w:rPr>
          <w:rStyle w:val="FontStyle70"/>
          <w:sz w:val="24"/>
          <w:szCs w:val="24"/>
        </w:rPr>
        <w:t>της 7</w:t>
      </w:r>
      <w:r w:rsidR="009B06FE" w:rsidRPr="009B54D0">
        <w:rPr>
          <w:rStyle w:val="FontStyle70"/>
          <w:sz w:val="24"/>
          <w:szCs w:val="24"/>
          <w:vertAlign w:val="superscript"/>
        </w:rPr>
        <w:t>ης</w:t>
      </w:r>
      <w:r w:rsidR="009B06FE" w:rsidRPr="009B54D0">
        <w:rPr>
          <w:rStyle w:val="FontStyle70"/>
          <w:sz w:val="24"/>
          <w:szCs w:val="24"/>
        </w:rPr>
        <w:t xml:space="preserve"> Υ.ΠΕ. Κρήτης </w:t>
      </w:r>
      <w:r w:rsidRPr="009B54D0">
        <w:rPr>
          <w:rStyle w:val="FontStyle70"/>
          <w:sz w:val="24"/>
          <w:szCs w:val="24"/>
        </w:rPr>
        <w:t>αποτελεί καταβολή αντίστοιχου μέρους της αμοιβής και αποδεικνύεται με την απόδειξη (γραμμάτιο) κατάθεσης της Τράπεζας. Με τις παραπάνω καταβολές θεωρούνται εξοφλημένες έναντι του Χορηγού οι αμοιβές του Κύριου Ερευνητή, των ειδικών επιστημονικών και άλλων συνεργατών, των γραμματειακών και διοικητικών υπαλλήλων και του λοιπού πάσης φύσεως προσωπικού εν γένει, που θα συμμετάσχει στη διεξαγωγή της κλινικής δοκιμής και θα χρησιμοποιηθεί κατά τη διάρκεια του έργου για την παροχή των υπηρεσιών, όπως αυτές εξειδικεύονται στην Σύμβαση Διεξαγωγής Κλινικής Δοκιμής, αφού ο Χορηγός ουδεμία σχέση εξαρτημένης εργασίας ή παροχής ανεξάρτητων υπηρεσιών ή έργου ή οποιαδήποτε άλλη εργασιακή σχέση συνάπτει με την παρούσα Σύμβαση με το πάσης φύσεως προσωπικό που θα χρησιμοποιηθεί για τη διεξαγωγή της κλινικής δοκιμής κατά τα ως άνω. Κατ' ακολουθίαν, τα πρόσωπα αυτά δεν έχουν καμία αξίωση κατά του Χορηγού για την παροχή των υπηρεσιών τους κατά τη διεξαγωγή της κλινικής δοκιμής και ειδικότερα για καταβολή μισθών, ημερομισθίων, αμοιβών, αποζημιώσεων, ασφαλιστικών εισφορών και λοιπά, εξ εκείνων που βαρύνουν τον εργοδότη.</w:t>
      </w:r>
    </w:p>
    <w:p w14:paraId="416CD652" w14:textId="77777777" w:rsidR="00031CAE" w:rsidRPr="009B54D0" w:rsidRDefault="00031CAE" w:rsidP="00CF3C79">
      <w:pPr>
        <w:pStyle w:val="Style53"/>
        <w:widowControl/>
        <w:spacing w:line="240" w:lineRule="exact"/>
        <w:ind w:left="3053" w:right="2938"/>
        <w:jc w:val="both"/>
        <w:rPr>
          <w:rFonts w:ascii="Calibri" w:hAnsi="Calibri" w:cs="Calibri"/>
        </w:rPr>
      </w:pPr>
    </w:p>
    <w:p w14:paraId="11FEA2BF" w14:textId="77777777" w:rsidR="00031CAE" w:rsidRPr="009B54D0" w:rsidRDefault="00031CAE" w:rsidP="006077DF">
      <w:pPr>
        <w:pStyle w:val="Style53"/>
        <w:widowControl/>
        <w:spacing w:before="38"/>
        <w:ind w:right="-5" w:firstLine="0"/>
        <w:jc w:val="center"/>
        <w:rPr>
          <w:rStyle w:val="FontStyle69"/>
          <w:sz w:val="24"/>
          <w:szCs w:val="24"/>
        </w:rPr>
      </w:pPr>
      <w:r w:rsidRPr="009B54D0">
        <w:rPr>
          <w:rStyle w:val="FontStyle69"/>
          <w:sz w:val="24"/>
          <w:szCs w:val="24"/>
        </w:rPr>
        <w:t>ΠΙΝΑΚΑΣ ΠΛΗΡΩΜΩΝ 1 Ανάλυση Αμοιβής ανά συμμετέχοντα ασθενή</w:t>
      </w:r>
    </w:p>
    <w:p w14:paraId="70B646C9" w14:textId="77777777" w:rsidR="00031CAE" w:rsidRPr="009B54D0" w:rsidRDefault="00031CAE" w:rsidP="00CF3C79">
      <w:pPr>
        <w:pStyle w:val="Style27"/>
        <w:widowControl/>
        <w:spacing w:line="259" w:lineRule="exact"/>
        <w:ind w:left="485"/>
        <w:rPr>
          <w:rStyle w:val="FontStyle70"/>
          <w:sz w:val="24"/>
          <w:szCs w:val="24"/>
        </w:rPr>
      </w:pPr>
      <w:r w:rsidRPr="009B54D0">
        <w:rPr>
          <w:rStyle w:val="FontStyle70"/>
          <w:sz w:val="24"/>
          <w:szCs w:val="24"/>
        </w:rPr>
        <w:t>Παράδειγμα:</w:t>
      </w:r>
    </w:p>
    <w:p w14:paraId="1BC67F36" w14:textId="77777777" w:rsidR="00031CAE" w:rsidRPr="009B54D0" w:rsidRDefault="00031CAE" w:rsidP="00CF3C79">
      <w:pPr>
        <w:pStyle w:val="Style27"/>
        <w:widowControl/>
        <w:spacing w:line="259" w:lineRule="exact"/>
        <w:ind w:left="475" w:right="1325"/>
        <w:rPr>
          <w:rStyle w:val="FontStyle70"/>
          <w:sz w:val="24"/>
          <w:szCs w:val="24"/>
        </w:rPr>
      </w:pPr>
      <w:r w:rsidRPr="009B54D0">
        <w:rPr>
          <w:rStyle w:val="FontStyle70"/>
          <w:sz w:val="24"/>
          <w:szCs w:val="24"/>
        </w:rPr>
        <w:t>100€ ανά ασθενή, αμοιβή ερευνητή 80€, παρακράτηση νοσηλευτικού ιδρύματος 15€ και παρακράτηση φορέα οικονομικής διαχείρισης 5€, όπου εφαρμόζεται.</w:t>
      </w:r>
    </w:p>
    <w:tbl>
      <w:tblPr>
        <w:tblW w:w="9591" w:type="dxa"/>
        <w:tblInd w:w="40" w:type="dxa"/>
        <w:tblLayout w:type="fixed"/>
        <w:tblCellMar>
          <w:left w:w="40" w:type="dxa"/>
          <w:right w:w="40" w:type="dxa"/>
        </w:tblCellMar>
        <w:tblLook w:val="0000" w:firstRow="0" w:lastRow="0" w:firstColumn="0" w:lastColumn="0" w:noHBand="0" w:noVBand="0"/>
      </w:tblPr>
      <w:tblGrid>
        <w:gridCol w:w="2107"/>
        <w:gridCol w:w="1483"/>
        <w:gridCol w:w="2316"/>
        <w:gridCol w:w="2410"/>
        <w:gridCol w:w="1275"/>
      </w:tblGrid>
      <w:tr w:rsidR="00947ECA" w:rsidRPr="006077DF" w14:paraId="4FDDE968" w14:textId="77777777" w:rsidTr="006077DF">
        <w:tc>
          <w:tcPr>
            <w:tcW w:w="2107" w:type="dxa"/>
            <w:tcBorders>
              <w:top w:val="single" w:sz="6" w:space="0" w:color="auto"/>
              <w:left w:val="single" w:sz="6" w:space="0" w:color="auto"/>
              <w:bottom w:val="nil"/>
              <w:right w:val="single" w:sz="6" w:space="0" w:color="auto"/>
            </w:tcBorders>
          </w:tcPr>
          <w:p w14:paraId="28142A13" w14:textId="77777777" w:rsidR="00031CAE" w:rsidRPr="006077DF" w:rsidRDefault="00031CAE" w:rsidP="00CF3C7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nil"/>
              <w:right w:val="single" w:sz="6" w:space="0" w:color="auto"/>
            </w:tcBorders>
          </w:tcPr>
          <w:p w14:paraId="289EEFCC" w14:textId="77777777" w:rsidR="00031CAE" w:rsidRPr="006077DF" w:rsidRDefault="00031CAE" w:rsidP="006077DF">
            <w:pPr>
              <w:pStyle w:val="Style55"/>
              <w:widowControl/>
              <w:jc w:val="center"/>
              <w:rPr>
                <w:rFonts w:ascii="Calibri" w:hAnsi="Calibri" w:cs="Calibri"/>
                <w:sz w:val="20"/>
                <w:szCs w:val="20"/>
              </w:rPr>
            </w:pPr>
          </w:p>
        </w:tc>
        <w:tc>
          <w:tcPr>
            <w:tcW w:w="2316" w:type="dxa"/>
            <w:tcBorders>
              <w:top w:val="single" w:sz="6" w:space="0" w:color="auto"/>
              <w:left w:val="single" w:sz="6" w:space="0" w:color="auto"/>
              <w:bottom w:val="nil"/>
              <w:right w:val="single" w:sz="6" w:space="0" w:color="auto"/>
            </w:tcBorders>
          </w:tcPr>
          <w:p w14:paraId="7462373A" w14:textId="3482BD68" w:rsidR="00031CAE" w:rsidRPr="006077DF" w:rsidRDefault="00031CAE" w:rsidP="006077DF">
            <w:pPr>
              <w:pStyle w:val="Style29"/>
              <w:widowControl/>
              <w:spacing w:line="240" w:lineRule="auto"/>
              <w:rPr>
                <w:rStyle w:val="FontStyle69"/>
                <w:sz w:val="20"/>
                <w:szCs w:val="20"/>
              </w:rPr>
            </w:pPr>
            <w:r w:rsidRPr="006077DF">
              <w:rPr>
                <w:rStyle w:val="FontStyle69"/>
                <w:sz w:val="20"/>
                <w:szCs w:val="20"/>
              </w:rPr>
              <w:t>Κόστος</w:t>
            </w:r>
          </w:p>
        </w:tc>
        <w:tc>
          <w:tcPr>
            <w:tcW w:w="2410" w:type="dxa"/>
            <w:tcBorders>
              <w:top w:val="single" w:sz="6" w:space="0" w:color="auto"/>
              <w:left w:val="single" w:sz="6" w:space="0" w:color="auto"/>
              <w:bottom w:val="nil"/>
              <w:right w:val="single" w:sz="6" w:space="0" w:color="auto"/>
            </w:tcBorders>
          </w:tcPr>
          <w:p w14:paraId="76EDAF44" w14:textId="77777777" w:rsidR="00031CAE" w:rsidRPr="006077DF" w:rsidRDefault="00031CAE" w:rsidP="006077DF">
            <w:pPr>
              <w:pStyle w:val="Style29"/>
              <w:widowControl/>
              <w:spacing w:line="240" w:lineRule="auto"/>
              <w:rPr>
                <w:rStyle w:val="FontStyle69"/>
                <w:sz w:val="20"/>
                <w:szCs w:val="20"/>
              </w:rPr>
            </w:pPr>
            <w:r w:rsidRPr="006077DF">
              <w:rPr>
                <w:rStyle w:val="FontStyle69"/>
                <w:sz w:val="20"/>
                <w:szCs w:val="20"/>
              </w:rPr>
              <w:t>Κόστος</w:t>
            </w:r>
          </w:p>
        </w:tc>
        <w:tc>
          <w:tcPr>
            <w:tcW w:w="1275" w:type="dxa"/>
            <w:tcBorders>
              <w:top w:val="single" w:sz="6" w:space="0" w:color="auto"/>
              <w:left w:val="single" w:sz="6" w:space="0" w:color="auto"/>
              <w:bottom w:val="nil"/>
              <w:right w:val="single" w:sz="6" w:space="0" w:color="auto"/>
            </w:tcBorders>
          </w:tcPr>
          <w:p w14:paraId="1769C602"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35DD8170" w14:textId="77777777" w:rsidTr="006077DF">
        <w:tc>
          <w:tcPr>
            <w:tcW w:w="2107" w:type="dxa"/>
            <w:tcBorders>
              <w:top w:val="nil"/>
              <w:left w:val="single" w:sz="6" w:space="0" w:color="auto"/>
              <w:bottom w:val="single" w:sz="6" w:space="0" w:color="auto"/>
              <w:right w:val="single" w:sz="6" w:space="0" w:color="auto"/>
            </w:tcBorders>
          </w:tcPr>
          <w:p w14:paraId="0F501AD8" w14:textId="77777777" w:rsidR="00031CAE" w:rsidRPr="006077DF" w:rsidRDefault="00031CAE" w:rsidP="006077DF">
            <w:pPr>
              <w:pStyle w:val="Style29"/>
              <w:widowControl/>
              <w:spacing w:line="240" w:lineRule="auto"/>
              <w:rPr>
                <w:rStyle w:val="FontStyle69"/>
                <w:sz w:val="20"/>
                <w:szCs w:val="20"/>
              </w:rPr>
            </w:pPr>
            <w:r w:rsidRPr="006077DF">
              <w:rPr>
                <w:rStyle w:val="FontStyle69"/>
                <w:sz w:val="20"/>
                <w:szCs w:val="20"/>
              </w:rPr>
              <w:t>Επίσκεψη</w:t>
            </w:r>
          </w:p>
        </w:tc>
        <w:tc>
          <w:tcPr>
            <w:tcW w:w="1483" w:type="dxa"/>
            <w:tcBorders>
              <w:top w:val="nil"/>
              <w:left w:val="single" w:sz="6" w:space="0" w:color="auto"/>
              <w:bottom w:val="single" w:sz="6" w:space="0" w:color="auto"/>
              <w:right w:val="single" w:sz="6" w:space="0" w:color="auto"/>
            </w:tcBorders>
          </w:tcPr>
          <w:p w14:paraId="0F227EB4" w14:textId="77777777" w:rsidR="00031CAE" w:rsidRPr="006077DF" w:rsidRDefault="00031CAE" w:rsidP="006077DF">
            <w:pPr>
              <w:pStyle w:val="Style29"/>
              <w:widowControl/>
              <w:spacing w:line="240" w:lineRule="auto"/>
              <w:rPr>
                <w:rStyle w:val="FontStyle69"/>
                <w:sz w:val="20"/>
                <w:szCs w:val="20"/>
              </w:rPr>
            </w:pPr>
            <w:r w:rsidRPr="006077DF">
              <w:rPr>
                <w:rStyle w:val="FontStyle69"/>
                <w:sz w:val="20"/>
                <w:szCs w:val="20"/>
              </w:rPr>
              <w:t>Αμοιβή Ερευνητή</w:t>
            </w:r>
          </w:p>
        </w:tc>
        <w:tc>
          <w:tcPr>
            <w:tcW w:w="2316" w:type="dxa"/>
            <w:tcBorders>
              <w:top w:val="nil"/>
              <w:left w:val="single" w:sz="6" w:space="0" w:color="auto"/>
              <w:bottom w:val="single" w:sz="6" w:space="0" w:color="auto"/>
              <w:right w:val="single" w:sz="6" w:space="0" w:color="auto"/>
            </w:tcBorders>
          </w:tcPr>
          <w:p w14:paraId="396375A4" w14:textId="77777777" w:rsidR="00031CAE" w:rsidRPr="006077DF" w:rsidRDefault="00031CAE" w:rsidP="006077DF">
            <w:pPr>
              <w:pStyle w:val="Style29"/>
              <w:widowControl/>
              <w:rPr>
                <w:rStyle w:val="FontStyle69"/>
                <w:sz w:val="20"/>
                <w:szCs w:val="20"/>
              </w:rPr>
            </w:pPr>
            <w:r w:rsidRPr="006077DF">
              <w:rPr>
                <w:rStyle w:val="FontStyle69"/>
                <w:sz w:val="20"/>
                <w:szCs w:val="20"/>
              </w:rPr>
              <w:t>Διαχείρισης Κέντρο Διεξαγωγής</w:t>
            </w:r>
          </w:p>
        </w:tc>
        <w:tc>
          <w:tcPr>
            <w:tcW w:w="2410" w:type="dxa"/>
            <w:tcBorders>
              <w:top w:val="nil"/>
              <w:left w:val="single" w:sz="6" w:space="0" w:color="auto"/>
              <w:bottom w:val="single" w:sz="6" w:space="0" w:color="auto"/>
              <w:right w:val="single" w:sz="6" w:space="0" w:color="auto"/>
            </w:tcBorders>
          </w:tcPr>
          <w:p w14:paraId="37A4DB89" w14:textId="11C66D74" w:rsidR="00031CAE" w:rsidRPr="006077DF" w:rsidRDefault="00031CAE" w:rsidP="006077DF">
            <w:pPr>
              <w:pStyle w:val="Style29"/>
              <w:widowControl/>
              <w:rPr>
                <w:rStyle w:val="FontStyle69"/>
                <w:sz w:val="20"/>
                <w:szCs w:val="20"/>
              </w:rPr>
            </w:pPr>
            <w:r w:rsidRPr="006077DF">
              <w:rPr>
                <w:rStyle w:val="FontStyle69"/>
                <w:sz w:val="20"/>
                <w:szCs w:val="20"/>
              </w:rPr>
              <w:t>Διαχείρισης Ε.Λ.Κ.Ε.Α.</w:t>
            </w:r>
          </w:p>
        </w:tc>
        <w:tc>
          <w:tcPr>
            <w:tcW w:w="1275" w:type="dxa"/>
            <w:tcBorders>
              <w:top w:val="nil"/>
              <w:left w:val="single" w:sz="6" w:space="0" w:color="auto"/>
              <w:bottom w:val="single" w:sz="6" w:space="0" w:color="auto"/>
              <w:right w:val="single" w:sz="6" w:space="0" w:color="auto"/>
            </w:tcBorders>
          </w:tcPr>
          <w:p w14:paraId="4A86F122" w14:textId="77777777" w:rsidR="00031CAE" w:rsidRPr="006077DF" w:rsidRDefault="00031CAE" w:rsidP="006077DF">
            <w:pPr>
              <w:pStyle w:val="Style29"/>
              <w:widowControl/>
              <w:spacing w:line="240" w:lineRule="auto"/>
              <w:ind w:left="226"/>
              <w:rPr>
                <w:rStyle w:val="FontStyle69"/>
                <w:sz w:val="20"/>
                <w:szCs w:val="20"/>
              </w:rPr>
            </w:pPr>
            <w:r w:rsidRPr="006077DF">
              <w:rPr>
                <w:rStyle w:val="FontStyle69"/>
                <w:sz w:val="20"/>
                <w:szCs w:val="20"/>
              </w:rPr>
              <w:t>Σύνολο</w:t>
            </w:r>
          </w:p>
        </w:tc>
      </w:tr>
      <w:tr w:rsidR="00947ECA" w:rsidRPr="006077DF" w14:paraId="4F3F7C51" w14:textId="77777777" w:rsidTr="006077DF">
        <w:tc>
          <w:tcPr>
            <w:tcW w:w="2107" w:type="dxa"/>
            <w:tcBorders>
              <w:top w:val="single" w:sz="6" w:space="0" w:color="auto"/>
              <w:left w:val="single" w:sz="6" w:space="0" w:color="auto"/>
              <w:bottom w:val="single" w:sz="6" w:space="0" w:color="auto"/>
              <w:right w:val="single" w:sz="6" w:space="0" w:color="auto"/>
            </w:tcBorders>
          </w:tcPr>
          <w:p w14:paraId="0DBB8899"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Αρχική Εκτίμηση</w:t>
            </w:r>
          </w:p>
        </w:tc>
        <w:tc>
          <w:tcPr>
            <w:tcW w:w="1483" w:type="dxa"/>
            <w:tcBorders>
              <w:top w:val="single" w:sz="6" w:space="0" w:color="auto"/>
              <w:left w:val="single" w:sz="6" w:space="0" w:color="auto"/>
              <w:bottom w:val="single" w:sz="6" w:space="0" w:color="auto"/>
              <w:right w:val="single" w:sz="6" w:space="0" w:color="auto"/>
            </w:tcBorders>
          </w:tcPr>
          <w:p w14:paraId="6E740010"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33365A3"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5CF19ED"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5224861"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0473FEC6" w14:textId="77777777" w:rsidTr="006077DF">
        <w:tc>
          <w:tcPr>
            <w:tcW w:w="2107" w:type="dxa"/>
            <w:tcBorders>
              <w:top w:val="single" w:sz="6" w:space="0" w:color="auto"/>
              <w:left w:val="single" w:sz="6" w:space="0" w:color="auto"/>
              <w:bottom w:val="single" w:sz="6" w:space="0" w:color="auto"/>
              <w:right w:val="single" w:sz="6" w:space="0" w:color="auto"/>
            </w:tcBorders>
          </w:tcPr>
          <w:p w14:paraId="5191096A"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Έναρξης</w:t>
            </w:r>
          </w:p>
        </w:tc>
        <w:tc>
          <w:tcPr>
            <w:tcW w:w="1483" w:type="dxa"/>
            <w:tcBorders>
              <w:top w:val="single" w:sz="6" w:space="0" w:color="auto"/>
              <w:left w:val="single" w:sz="6" w:space="0" w:color="auto"/>
              <w:bottom w:val="single" w:sz="6" w:space="0" w:color="auto"/>
              <w:right w:val="single" w:sz="6" w:space="0" w:color="auto"/>
            </w:tcBorders>
          </w:tcPr>
          <w:p w14:paraId="4423071E"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ED4DB0D"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6E42A56"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A38E9F3"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4628B938" w14:textId="77777777" w:rsidTr="006077DF">
        <w:tc>
          <w:tcPr>
            <w:tcW w:w="2107" w:type="dxa"/>
            <w:tcBorders>
              <w:top w:val="single" w:sz="6" w:space="0" w:color="auto"/>
              <w:left w:val="single" w:sz="6" w:space="0" w:color="auto"/>
              <w:bottom w:val="single" w:sz="6" w:space="0" w:color="auto"/>
              <w:right w:val="single" w:sz="6" w:space="0" w:color="auto"/>
            </w:tcBorders>
          </w:tcPr>
          <w:p w14:paraId="7101B031"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lastRenderedPageBreak/>
              <w:t>Επίσκεψη 1</w:t>
            </w:r>
          </w:p>
        </w:tc>
        <w:tc>
          <w:tcPr>
            <w:tcW w:w="1483" w:type="dxa"/>
            <w:tcBorders>
              <w:top w:val="single" w:sz="6" w:space="0" w:color="auto"/>
              <w:left w:val="single" w:sz="6" w:space="0" w:color="auto"/>
              <w:bottom w:val="single" w:sz="6" w:space="0" w:color="auto"/>
              <w:right w:val="single" w:sz="6" w:space="0" w:color="auto"/>
            </w:tcBorders>
          </w:tcPr>
          <w:p w14:paraId="68D145D4"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F70C3F0"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4199392"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43F2985"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50514A05" w14:textId="77777777" w:rsidTr="006077DF">
        <w:tc>
          <w:tcPr>
            <w:tcW w:w="2107" w:type="dxa"/>
            <w:tcBorders>
              <w:top w:val="single" w:sz="6" w:space="0" w:color="auto"/>
              <w:left w:val="single" w:sz="6" w:space="0" w:color="auto"/>
              <w:bottom w:val="single" w:sz="6" w:space="0" w:color="auto"/>
              <w:right w:val="single" w:sz="6" w:space="0" w:color="auto"/>
            </w:tcBorders>
          </w:tcPr>
          <w:p w14:paraId="23567462"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2</w:t>
            </w:r>
          </w:p>
        </w:tc>
        <w:tc>
          <w:tcPr>
            <w:tcW w:w="1483" w:type="dxa"/>
            <w:tcBorders>
              <w:top w:val="single" w:sz="6" w:space="0" w:color="auto"/>
              <w:left w:val="single" w:sz="6" w:space="0" w:color="auto"/>
              <w:bottom w:val="single" w:sz="6" w:space="0" w:color="auto"/>
              <w:right w:val="single" w:sz="6" w:space="0" w:color="auto"/>
            </w:tcBorders>
          </w:tcPr>
          <w:p w14:paraId="46BBA1AD"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27364E07"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95C36C3"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1ADB6FA"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3CDA1B38" w14:textId="77777777" w:rsidTr="006077DF">
        <w:tc>
          <w:tcPr>
            <w:tcW w:w="2107" w:type="dxa"/>
            <w:tcBorders>
              <w:top w:val="single" w:sz="6" w:space="0" w:color="auto"/>
              <w:left w:val="single" w:sz="6" w:space="0" w:color="auto"/>
              <w:bottom w:val="single" w:sz="6" w:space="0" w:color="auto"/>
              <w:right w:val="single" w:sz="6" w:space="0" w:color="auto"/>
            </w:tcBorders>
          </w:tcPr>
          <w:p w14:paraId="59917A4E"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3</w:t>
            </w:r>
          </w:p>
        </w:tc>
        <w:tc>
          <w:tcPr>
            <w:tcW w:w="1483" w:type="dxa"/>
            <w:tcBorders>
              <w:top w:val="single" w:sz="6" w:space="0" w:color="auto"/>
              <w:left w:val="single" w:sz="6" w:space="0" w:color="auto"/>
              <w:bottom w:val="single" w:sz="6" w:space="0" w:color="auto"/>
              <w:right w:val="single" w:sz="6" w:space="0" w:color="auto"/>
            </w:tcBorders>
          </w:tcPr>
          <w:p w14:paraId="3D0DF008"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5ABE39BF"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EBA423B"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A8BB636"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093072ED" w14:textId="77777777" w:rsidTr="006077DF">
        <w:tc>
          <w:tcPr>
            <w:tcW w:w="2107" w:type="dxa"/>
            <w:tcBorders>
              <w:top w:val="single" w:sz="6" w:space="0" w:color="auto"/>
              <w:left w:val="single" w:sz="6" w:space="0" w:color="auto"/>
              <w:bottom w:val="single" w:sz="6" w:space="0" w:color="auto"/>
              <w:right w:val="single" w:sz="6" w:space="0" w:color="auto"/>
            </w:tcBorders>
          </w:tcPr>
          <w:p w14:paraId="165318E0"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4</w:t>
            </w:r>
          </w:p>
        </w:tc>
        <w:tc>
          <w:tcPr>
            <w:tcW w:w="1483" w:type="dxa"/>
            <w:tcBorders>
              <w:top w:val="single" w:sz="6" w:space="0" w:color="auto"/>
              <w:left w:val="single" w:sz="6" w:space="0" w:color="auto"/>
              <w:bottom w:val="single" w:sz="6" w:space="0" w:color="auto"/>
              <w:right w:val="single" w:sz="6" w:space="0" w:color="auto"/>
            </w:tcBorders>
          </w:tcPr>
          <w:p w14:paraId="0CEE0193"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21BF20B9"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C571526"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3D338A1"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3F225B73" w14:textId="77777777" w:rsidTr="006077DF">
        <w:tc>
          <w:tcPr>
            <w:tcW w:w="2107" w:type="dxa"/>
            <w:tcBorders>
              <w:top w:val="single" w:sz="6" w:space="0" w:color="auto"/>
              <w:left w:val="single" w:sz="6" w:space="0" w:color="auto"/>
              <w:bottom w:val="single" w:sz="6" w:space="0" w:color="auto"/>
              <w:right w:val="single" w:sz="6" w:space="0" w:color="auto"/>
            </w:tcBorders>
          </w:tcPr>
          <w:p w14:paraId="22B59A15"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5</w:t>
            </w:r>
          </w:p>
        </w:tc>
        <w:tc>
          <w:tcPr>
            <w:tcW w:w="1483" w:type="dxa"/>
            <w:tcBorders>
              <w:top w:val="single" w:sz="6" w:space="0" w:color="auto"/>
              <w:left w:val="single" w:sz="6" w:space="0" w:color="auto"/>
              <w:bottom w:val="single" w:sz="6" w:space="0" w:color="auto"/>
              <w:right w:val="single" w:sz="6" w:space="0" w:color="auto"/>
            </w:tcBorders>
          </w:tcPr>
          <w:p w14:paraId="2BE4E302"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6E5933B"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04DE732"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7AB3BD0"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484EE29C" w14:textId="77777777" w:rsidTr="006077DF">
        <w:tc>
          <w:tcPr>
            <w:tcW w:w="2107" w:type="dxa"/>
            <w:tcBorders>
              <w:top w:val="single" w:sz="6" w:space="0" w:color="auto"/>
              <w:left w:val="single" w:sz="6" w:space="0" w:color="auto"/>
              <w:bottom w:val="single" w:sz="6" w:space="0" w:color="auto"/>
              <w:right w:val="single" w:sz="6" w:space="0" w:color="auto"/>
            </w:tcBorders>
          </w:tcPr>
          <w:p w14:paraId="241B3028"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6</w:t>
            </w:r>
          </w:p>
        </w:tc>
        <w:tc>
          <w:tcPr>
            <w:tcW w:w="1483" w:type="dxa"/>
            <w:tcBorders>
              <w:top w:val="single" w:sz="6" w:space="0" w:color="auto"/>
              <w:left w:val="single" w:sz="6" w:space="0" w:color="auto"/>
              <w:bottom w:val="single" w:sz="6" w:space="0" w:color="auto"/>
              <w:right w:val="single" w:sz="6" w:space="0" w:color="auto"/>
            </w:tcBorders>
          </w:tcPr>
          <w:p w14:paraId="42133F27"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76AA616"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172A1E9"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5BA54AB"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546026C8" w14:textId="77777777" w:rsidTr="006077DF">
        <w:tc>
          <w:tcPr>
            <w:tcW w:w="2107" w:type="dxa"/>
            <w:tcBorders>
              <w:top w:val="single" w:sz="6" w:space="0" w:color="auto"/>
              <w:left w:val="single" w:sz="6" w:space="0" w:color="auto"/>
              <w:bottom w:val="single" w:sz="6" w:space="0" w:color="auto"/>
              <w:right w:val="single" w:sz="6" w:space="0" w:color="auto"/>
            </w:tcBorders>
          </w:tcPr>
          <w:p w14:paraId="1558673F"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7</w:t>
            </w:r>
          </w:p>
        </w:tc>
        <w:tc>
          <w:tcPr>
            <w:tcW w:w="1483" w:type="dxa"/>
            <w:tcBorders>
              <w:top w:val="single" w:sz="6" w:space="0" w:color="auto"/>
              <w:left w:val="single" w:sz="6" w:space="0" w:color="auto"/>
              <w:bottom w:val="single" w:sz="6" w:space="0" w:color="auto"/>
              <w:right w:val="single" w:sz="6" w:space="0" w:color="auto"/>
            </w:tcBorders>
          </w:tcPr>
          <w:p w14:paraId="7B7D96ED"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C140766"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76C8CED"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A6734C5"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389C362E" w14:textId="77777777" w:rsidTr="006077DF">
        <w:tc>
          <w:tcPr>
            <w:tcW w:w="2107" w:type="dxa"/>
            <w:tcBorders>
              <w:top w:val="single" w:sz="6" w:space="0" w:color="auto"/>
              <w:left w:val="single" w:sz="6" w:space="0" w:color="auto"/>
              <w:bottom w:val="single" w:sz="6" w:space="0" w:color="auto"/>
              <w:right w:val="single" w:sz="6" w:space="0" w:color="auto"/>
            </w:tcBorders>
          </w:tcPr>
          <w:p w14:paraId="07BCAFDC"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8</w:t>
            </w:r>
          </w:p>
        </w:tc>
        <w:tc>
          <w:tcPr>
            <w:tcW w:w="1483" w:type="dxa"/>
            <w:tcBorders>
              <w:top w:val="single" w:sz="6" w:space="0" w:color="auto"/>
              <w:left w:val="single" w:sz="6" w:space="0" w:color="auto"/>
              <w:bottom w:val="single" w:sz="6" w:space="0" w:color="auto"/>
              <w:right w:val="single" w:sz="6" w:space="0" w:color="auto"/>
            </w:tcBorders>
          </w:tcPr>
          <w:p w14:paraId="6CB33F4B"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3901F2D"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B08CFCC"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C18A5C4"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70A1801F" w14:textId="77777777" w:rsidTr="006077DF">
        <w:tc>
          <w:tcPr>
            <w:tcW w:w="2107" w:type="dxa"/>
            <w:tcBorders>
              <w:top w:val="single" w:sz="6" w:space="0" w:color="auto"/>
              <w:left w:val="single" w:sz="6" w:space="0" w:color="auto"/>
              <w:bottom w:val="single" w:sz="6" w:space="0" w:color="auto"/>
              <w:right w:val="single" w:sz="6" w:space="0" w:color="auto"/>
            </w:tcBorders>
          </w:tcPr>
          <w:p w14:paraId="5BD764B7"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9</w:t>
            </w:r>
          </w:p>
        </w:tc>
        <w:tc>
          <w:tcPr>
            <w:tcW w:w="1483" w:type="dxa"/>
            <w:tcBorders>
              <w:top w:val="single" w:sz="6" w:space="0" w:color="auto"/>
              <w:left w:val="single" w:sz="6" w:space="0" w:color="auto"/>
              <w:bottom w:val="single" w:sz="6" w:space="0" w:color="auto"/>
              <w:right w:val="single" w:sz="6" w:space="0" w:color="auto"/>
            </w:tcBorders>
          </w:tcPr>
          <w:p w14:paraId="713FB0CC"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36E66AA"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D65589B"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4050BC6"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1217D61D" w14:textId="77777777" w:rsidTr="006077DF">
        <w:tc>
          <w:tcPr>
            <w:tcW w:w="2107" w:type="dxa"/>
            <w:tcBorders>
              <w:top w:val="single" w:sz="6" w:space="0" w:color="auto"/>
              <w:left w:val="single" w:sz="6" w:space="0" w:color="auto"/>
              <w:bottom w:val="single" w:sz="6" w:space="0" w:color="auto"/>
              <w:right w:val="single" w:sz="6" w:space="0" w:color="auto"/>
            </w:tcBorders>
          </w:tcPr>
          <w:p w14:paraId="7EBD1341"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10</w:t>
            </w:r>
          </w:p>
        </w:tc>
        <w:tc>
          <w:tcPr>
            <w:tcW w:w="1483" w:type="dxa"/>
            <w:tcBorders>
              <w:top w:val="single" w:sz="6" w:space="0" w:color="auto"/>
              <w:left w:val="single" w:sz="6" w:space="0" w:color="auto"/>
              <w:bottom w:val="single" w:sz="6" w:space="0" w:color="auto"/>
              <w:right w:val="single" w:sz="6" w:space="0" w:color="auto"/>
            </w:tcBorders>
          </w:tcPr>
          <w:p w14:paraId="36989754"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6F24EF4"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8CBAD85"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8CCC113"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6AD0E8D1" w14:textId="77777777" w:rsidTr="006077DF">
        <w:tc>
          <w:tcPr>
            <w:tcW w:w="2107" w:type="dxa"/>
            <w:tcBorders>
              <w:top w:val="single" w:sz="6" w:space="0" w:color="auto"/>
              <w:left w:val="single" w:sz="6" w:space="0" w:color="auto"/>
              <w:bottom w:val="single" w:sz="6" w:space="0" w:color="auto"/>
              <w:right w:val="single" w:sz="6" w:space="0" w:color="auto"/>
            </w:tcBorders>
          </w:tcPr>
          <w:p w14:paraId="377DD2B4"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11</w:t>
            </w:r>
          </w:p>
        </w:tc>
        <w:tc>
          <w:tcPr>
            <w:tcW w:w="1483" w:type="dxa"/>
            <w:tcBorders>
              <w:top w:val="single" w:sz="6" w:space="0" w:color="auto"/>
              <w:left w:val="single" w:sz="6" w:space="0" w:color="auto"/>
              <w:bottom w:val="single" w:sz="6" w:space="0" w:color="auto"/>
              <w:right w:val="single" w:sz="6" w:space="0" w:color="auto"/>
            </w:tcBorders>
          </w:tcPr>
          <w:p w14:paraId="710917C2"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4E15B8D"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481DD41"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511E6D3"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02D9E372" w14:textId="77777777" w:rsidTr="006077DF">
        <w:tc>
          <w:tcPr>
            <w:tcW w:w="2107" w:type="dxa"/>
            <w:tcBorders>
              <w:top w:val="nil"/>
              <w:left w:val="single" w:sz="6" w:space="0" w:color="auto"/>
              <w:bottom w:val="single" w:sz="6" w:space="0" w:color="auto"/>
              <w:right w:val="single" w:sz="6" w:space="0" w:color="auto"/>
            </w:tcBorders>
          </w:tcPr>
          <w:p w14:paraId="52E58B72"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12</w:t>
            </w:r>
          </w:p>
        </w:tc>
        <w:tc>
          <w:tcPr>
            <w:tcW w:w="1483" w:type="dxa"/>
            <w:tcBorders>
              <w:top w:val="nil"/>
              <w:left w:val="single" w:sz="6" w:space="0" w:color="auto"/>
              <w:bottom w:val="single" w:sz="6" w:space="0" w:color="auto"/>
              <w:right w:val="single" w:sz="6" w:space="0" w:color="auto"/>
            </w:tcBorders>
          </w:tcPr>
          <w:p w14:paraId="4B2381E2"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nil"/>
              <w:left w:val="single" w:sz="6" w:space="0" w:color="auto"/>
              <w:bottom w:val="single" w:sz="6" w:space="0" w:color="auto"/>
              <w:right w:val="single" w:sz="6" w:space="0" w:color="auto"/>
            </w:tcBorders>
          </w:tcPr>
          <w:p w14:paraId="2C3AA367"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nil"/>
              <w:left w:val="single" w:sz="6" w:space="0" w:color="auto"/>
              <w:bottom w:val="single" w:sz="6" w:space="0" w:color="auto"/>
              <w:right w:val="single" w:sz="6" w:space="0" w:color="auto"/>
            </w:tcBorders>
          </w:tcPr>
          <w:p w14:paraId="609B7A43"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nil"/>
              <w:left w:val="single" w:sz="6" w:space="0" w:color="auto"/>
              <w:bottom w:val="single" w:sz="6" w:space="0" w:color="auto"/>
              <w:right w:val="single" w:sz="6" w:space="0" w:color="auto"/>
            </w:tcBorders>
          </w:tcPr>
          <w:p w14:paraId="47AE3FFF"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507C7C5B" w14:textId="77777777" w:rsidTr="006077DF">
        <w:tc>
          <w:tcPr>
            <w:tcW w:w="2107" w:type="dxa"/>
            <w:tcBorders>
              <w:top w:val="single" w:sz="6" w:space="0" w:color="auto"/>
              <w:left w:val="single" w:sz="6" w:space="0" w:color="auto"/>
              <w:bottom w:val="single" w:sz="6" w:space="0" w:color="auto"/>
              <w:right w:val="single" w:sz="6" w:space="0" w:color="auto"/>
            </w:tcBorders>
          </w:tcPr>
          <w:p w14:paraId="7BF73CAA"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13</w:t>
            </w:r>
          </w:p>
        </w:tc>
        <w:tc>
          <w:tcPr>
            <w:tcW w:w="1483" w:type="dxa"/>
            <w:tcBorders>
              <w:top w:val="single" w:sz="6" w:space="0" w:color="auto"/>
              <w:left w:val="single" w:sz="6" w:space="0" w:color="auto"/>
              <w:bottom w:val="single" w:sz="6" w:space="0" w:color="auto"/>
              <w:right w:val="single" w:sz="6" w:space="0" w:color="auto"/>
            </w:tcBorders>
          </w:tcPr>
          <w:p w14:paraId="56DF4510"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4E695898"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A789AA2"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FD10368"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6A23F2A7" w14:textId="77777777" w:rsidTr="006077DF">
        <w:tc>
          <w:tcPr>
            <w:tcW w:w="2107" w:type="dxa"/>
            <w:tcBorders>
              <w:top w:val="single" w:sz="6" w:space="0" w:color="auto"/>
              <w:left w:val="single" w:sz="6" w:space="0" w:color="auto"/>
              <w:bottom w:val="single" w:sz="6" w:space="0" w:color="auto"/>
              <w:right w:val="single" w:sz="6" w:space="0" w:color="auto"/>
            </w:tcBorders>
          </w:tcPr>
          <w:p w14:paraId="52BB8526"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14</w:t>
            </w:r>
          </w:p>
        </w:tc>
        <w:tc>
          <w:tcPr>
            <w:tcW w:w="1483" w:type="dxa"/>
            <w:tcBorders>
              <w:top w:val="single" w:sz="6" w:space="0" w:color="auto"/>
              <w:left w:val="single" w:sz="6" w:space="0" w:color="auto"/>
              <w:bottom w:val="single" w:sz="6" w:space="0" w:color="auto"/>
              <w:right w:val="single" w:sz="6" w:space="0" w:color="auto"/>
            </w:tcBorders>
          </w:tcPr>
          <w:p w14:paraId="7EEFF7B0"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56FE28ED"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F74EE07"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3DC6BE4"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4EE49EDE" w14:textId="77777777" w:rsidTr="006077DF">
        <w:tc>
          <w:tcPr>
            <w:tcW w:w="2107" w:type="dxa"/>
            <w:tcBorders>
              <w:top w:val="single" w:sz="6" w:space="0" w:color="auto"/>
              <w:left w:val="single" w:sz="6" w:space="0" w:color="auto"/>
              <w:bottom w:val="single" w:sz="6" w:space="0" w:color="auto"/>
              <w:right w:val="single" w:sz="6" w:space="0" w:color="auto"/>
            </w:tcBorders>
          </w:tcPr>
          <w:p w14:paraId="0020CF02"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15</w:t>
            </w:r>
          </w:p>
        </w:tc>
        <w:tc>
          <w:tcPr>
            <w:tcW w:w="1483" w:type="dxa"/>
            <w:tcBorders>
              <w:top w:val="single" w:sz="6" w:space="0" w:color="auto"/>
              <w:left w:val="single" w:sz="6" w:space="0" w:color="auto"/>
              <w:bottom w:val="single" w:sz="6" w:space="0" w:color="auto"/>
              <w:right w:val="single" w:sz="6" w:space="0" w:color="auto"/>
            </w:tcBorders>
          </w:tcPr>
          <w:p w14:paraId="05B22725"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E945863"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C0F9AAE"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DADC829"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0A0FAA48" w14:textId="77777777" w:rsidTr="006077DF">
        <w:tc>
          <w:tcPr>
            <w:tcW w:w="2107" w:type="dxa"/>
            <w:tcBorders>
              <w:top w:val="single" w:sz="6" w:space="0" w:color="auto"/>
              <w:left w:val="single" w:sz="6" w:space="0" w:color="auto"/>
              <w:bottom w:val="single" w:sz="6" w:space="0" w:color="auto"/>
              <w:right w:val="single" w:sz="6" w:space="0" w:color="auto"/>
            </w:tcBorders>
          </w:tcPr>
          <w:p w14:paraId="33AF798D"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16</w:t>
            </w:r>
          </w:p>
        </w:tc>
        <w:tc>
          <w:tcPr>
            <w:tcW w:w="1483" w:type="dxa"/>
            <w:tcBorders>
              <w:top w:val="single" w:sz="6" w:space="0" w:color="auto"/>
              <w:left w:val="single" w:sz="6" w:space="0" w:color="auto"/>
              <w:bottom w:val="single" w:sz="6" w:space="0" w:color="auto"/>
              <w:right w:val="single" w:sz="6" w:space="0" w:color="auto"/>
            </w:tcBorders>
          </w:tcPr>
          <w:p w14:paraId="6DD6D3F6"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658E77FB"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59DBC84"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F55CFBF"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155075E6" w14:textId="77777777" w:rsidTr="006077DF">
        <w:tc>
          <w:tcPr>
            <w:tcW w:w="2107" w:type="dxa"/>
            <w:tcBorders>
              <w:top w:val="single" w:sz="6" w:space="0" w:color="auto"/>
              <w:left w:val="single" w:sz="6" w:space="0" w:color="auto"/>
              <w:bottom w:val="single" w:sz="6" w:space="0" w:color="auto"/>
              <w:right w:val="single" w:sz="6" w:space="0" w:color="auto"/>
            </w:tcBorders>
          </w:tcPr>
          <w:p w14:paraId="1604421C"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Επίσκεψη 17</w:t>
            </w:r>
          </w:p>
        </w:tc>
        <w:tc>
          <w:tcPr>
            <w:tcW w:w="1483" w:type="dxa"/>
            <w:tcBorders>
              <w:top w:val="single" w:sz="6" w:space="0" w:color="auto"/>
              <w:left w:val="single" w:sz="6" w:space="0" w:color="auto"/>
              <w:bottom w:val="single" w:sz="6" w:space="0" w:color="auto"/>
              <w:right w:val="single" w:sz="6" w:space="0" w:color="auto"/>
            </w:tcBorders>
          </w:tcPr>
          <w:p w14:paraId="3C68D742"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D16C377"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D556075"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F623323"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7E0AA73B" w14:textId="77777777" w:rsidTr="006077DF">
        <w:tc>
          <w:tcPr>
            <w:tcW w:w="2107" w:type="dxa"/>
            <w:tcBorders>
              <w:top w:val="single" w:sz="6" w:space="0" w:color="auto"/>
              <w:left w:val="single" w:sz="6" w:space="0" w:color="auto"/>
              <w:bottom w:val="single" w:sz="6" w:space="0" w:color="auto"/>
              <w:right w:val="single" w:sz="6" w:space="0" w:color="auto"/>
            </w:tcBorders>
          </w:tcPr>
          <w:p w14:paraId="4AC7A42A" w14:textId="77777777" w:rsidR="00031CAE" w:rsidRPr="006077DF" w:rsidRDefault="00031CAE" w:rsidP="00CF3C7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67F1AE28"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DB318A3"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AC4F278"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096A37D"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5F567E65" w14:textId="77777777" w:rsidTr="006077DF">
        <w:tc>
          <w:tcPr>
            <w:tcW w:w="2107" w:type="dxa"/>
            <w:tcBorders>
              <w:top w:val="single" w:sz="6" w:space="0" w:color="auto"/>
              <w:left w:val="single" w:sz="6" w:space="0" w:color="auto"/>
              <w:bottom w:val="single" w:sz="6" w:space="0" w:color="auto"/>
              <w:right w:val="single" w:sz="6" w:space="0" w:color="auto"/>
            </w:tcBorders>
          </w:tcPr>
          <w:p w14:paraId="79BE84CE" w14:textId="77777777" w:rsidR="00031CAE" w:rsidRPr="006077DF" w:rsidRDefault="00031CAE" w:rsidP="00CF3C79">
            <w:pPr>
              <w:pStyle w:val="Style29"/>
              <w:widowControl/>
              <w:spacing w:line="264" w:lineRule="exact"/>
              <w:jc w:val="both"/>
              <w:rPr>
                <w:rStyle w:val="FontStyle69"/>
                <w:sz w:val="20"/>
                <w:szCs w:val="20"/>
              </w:rPr>
            </w:pPr>
            <w:r w:rsidRPr="006077DF">
              <w:rPr>
                <w:rStyle w:val="FontStyle69"/>
                <w:sz w:val="20"/>
                <w:szCs w:val="20"/>
              </w:rPr>
              <w:t>Ολοκλήρωση θεραπείας/ Πρόωρη διακοπή</w:t>
            </w:r>
          </w:p>
        </w:tc>
        <w:tc>
          <w:tcPr>
            <w:tcW w:w="1483" w:type="dxa"/>
            <w:tcBorders>
              <w:top w:val="single" w:sz="6" w:space="0" w:color="auto"/>
              <w:left w:val="single" w:sz="6" w:space="0" w:color="auto"/>
              <w:bottom w:val="single" w:sz="6" w:space="0" w:color="auto"/>
              <w:right w:val="single" w:sz="6" w:space="0" w:color="auto"/>
            </w:tcBorders>
          </w:tcPr>
          <w:p w14:paraId="1CF9D524"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77274C2"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CF61689"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7CB5A5D"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43D6E0A9" w14:textId="77777777" w:rsidTr="006077DF">
        <w:tc>
          <w:tcPr>
            <w:tcW w:w="2107" w:type="dxa"/>
            <w:tcBorders>
              <w:top w:val="single" w:sz="6" w:space="0" w:color="auto"/>
              <w:left w:val="single" w:sz="6" w:space="0" w:color="auto"/>
              <w:bottom w:val="single" w:sz="6" w:space="0" w:color="auto"/>
              <w:right w:val="single" w:sz="6" w:space="0" w:color="auto"/>
            </w:tcBorders>
          </w:tcPr>
          <w:p w14:paraId="143BD604" w14:textId="77777777" w:rsidR="00031CAE" w:rsidRPr="006077DF" w:rsidRDefault="00031CAE" w:rsidP="00CF3C7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568E0B74"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225A3D3B"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AEBBCF9"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0BD93AB"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5E14BF85" w14:textId="77777777" w:rsidTr="006077DF">
        <w:tc>
          <w:tcPr>
            <w:tcW w:w="2107" w:type="dxa"/>
            <w:tcBorders>
              <w:top w:val="single" w:sz="6" w:space="0" w:color="auto"/>
              <w:left w:val="single" w:sz="6" w:space="0" w:color="auto"/>
              <w:bottom w:val="single" w:sz="6" w:space="0" w:color="auto"/>
              <w:right w:val="single" w:sz="6" w:space="0" w:color="auto"/>
            </w:tcBorders>
          </w:tcPr>
          <w:p w14:paraId="25758F8F"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Σύνολο</w:t>
            </w:r>
          </w:p>
        </w:tc>
        <w:tc>
          <w:tcPr>
            <w:tcW w:w="1483" w:type="dxa"/>
            <w:tcBorders>
              <w:top w:val="single" w:sz="6" w:space="0" w:color="auto"/>
              <w:left w:val="single" w:sz="6" w:space="0" w:color="auto"/>
              <w:bottom w:val="single" w:sz="6" w:space="0" w:color="auto"/>
              <w:right w:val="single" w:sz="6" w:space="0" w:color="auto"/>
            </w:tcBorders>
          </w:tcPr>
          <w:p w14:paraId="2A112476"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6EB08F97"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6819410"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419D532"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6FBC36C7" w14:textId="77777777" w:rsidTr="006077DF">
        <w:tc>
          <w:tcPr>
            <w:tcW w:w="2107" w:type="dxa"/>
            <w:tcBorders>
              <w:top w:val="single" w:sz="6" w:space="0" w:color="auto"/>
              <w:left w:val="single" w:sz="6" w:space="0" w:color="auto"/>
              <w:bottom w:val="single" w:sz="6" w:space="0" w:color="auto"/>
              <w:right w:val="single" w:sz="6" w:space="0" w:color="auto"/>
            </w:tcBorders>
          </w:tcPr>
          <w:p w14:paraId="5D0441C8" w14:textId="77777777" w:rsidR="00031CAE" w:rsidRPr="006077DF" w:rsidRDefault="00031CAE" w:rsidP="00CF3C7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075C8827"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3DFE244"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EF7F09E"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8D6B3CA"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0368CD52" w14:textId="77777777" w:rsidTr="006077DF">
        <w:tc>
          <w:tcPr>
            <w:tcW w:w="2107" w:type="dxa"/>
            <w:tcBorders>
              <w:top w:val="single" w:sz="6" w:space="0" w:color="auto"/>
              <w:left w:val="single" w:sz="6" w:space="0" w:color="auto"/>
              <w:bottom w:val="single" w:sz="6" w:space="0" w:color="auto"/>
              <w:right w:val="single" w:sz="6" w:space="0" w:color="auto"/>
            </w:tcBorders>
          </w:tcPr>
          <w:p w14:paraId="228E6DCD" w14:textId="77777777" w:rsidR="00031CAE" w:rsidRPr="006077DF" w:rsidRDefault="00031CAE" w:rsidP="00CF3C79">
            <w:pPr>
              <w:pStyle w:val="Style29"/>
              <w:widowControl/>
              <w:spacing w:line="264" w:lineRule="exact"/>
              <w:jc w:val="both"/>
              <w:rPr>
                <w:rStyle w:val="FontStyle69"/>
                <w:sz w:val="20"/>
                <w:szCs w:val="20"/>
              </w:rPr>
            </w:pPr>
            <w:r w:rsidRPr="006077DF">
              <w:rPr>
                <w:rStyle w:val="FontStyle69"/>
                <w:sz w:val="20"/>
                <w:szCs w:val="20"/>
              </w:rPr>
              <w:t>Σύνολο + Φ.Π.Α. (εάν εφαρμόζεται)</w:t>
            </w:r>
          </w:p>
        </w:tc>
        <w:tc>
          <w:tcPr>
            <w:tcW w:w="1483" w:type="dxa"/>
            <w:tcBorders>
              <w:top w:val="single" w:sz="6" w:space="0" w:color="auto"/>
              <w:left w:val="single" w:sz="6" w:space="0" w:color="auto"/>
              <w:bottom w:val="single" w:sz="6" w:space="0" w:color="auto"/>
              <w:right w:val="single" w:sz="6" w:space="0" w:color="auto"/>
            </w:tcBorders>
          </w:tcPr>
          <w:p w14:paraId="4D170E8A" w14:textId="77777777" w:rsidR="00031CAE" w:rsidRPr="006077DF" w:rsidRDefault="00031CAE" w:rsidP="00CF3C7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8959F66" w14:textId="77777777" w:rsidR="00031CAE" w:rsidRPr="006077DF" w:rsidRDefault="00031CAE" w:rsidP="00CF3C7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F10C8AB"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1EF464C" w14:textId="77777777" w:rsidR="00031CAE" w:rsidRPr="006077DF" w:rsidRDefault="00031CAE" w:rsidP="00CF3C79">
            <w:pPr>
              <w:pStyle w:val="Style55"/>
              <w:widowControl/>
              <w:jc w:val="both"/>
              <w:rPr>
                <w:rFonts w:ascii="Calibri" w:hAnsi="Calibri" w:cs="Calibri"/>
                <w:sz w:val="20"/>
                <w:szCs w:val="20"/>
              </w:rPr>
            </w:pPr>
          </w:p>
        </w:tc>
      </w:tr>
    </w:tbl>
    <w:p w14:paraId="66997211" w14:textId="77777777" w:rsidR="00031CAE" w:rsidRPr="009B54D0" w:rsidRDefault="00031CAE" w:rsidP="00CF3C79">
      <w:pPr>
        <w:pStyle w:val="Style35"/>
        <w:widowControl/>
        <w:spacing w:line="240" w:lineRule="exact"/>
        <w:ind w:left="466"/>
        <w:jc w:val="both"/>
        <w:rPr>
          <w:rFonts w:ascii="Calibri" w:hAnsi="Calibri" w:cs="Calibri"/>
        </w:rPr>
      </w:pPr>
    </w:p>
    <w:p w14:paraId="27B9E79E" w14:textId="77777777" w:rsidR="00031CAE" w:rsidRPr="009B54D0" w:rsidRDefault="00031CAE" w:rsidP="00CF3C79">
      <w:pPr>
        <w:pStyle w:val="Style35"/>
        <w:widowControl/>
        <w:spacing w:line="240" w:lineRule="exact"/>
        <w:ind w:left="466"/>
        <w:jc w:val="both"/>
        <w:rPr>
          <w:rFonts w:ascii="Calibri" w:hAnsi="Calibri" w:cs="Calibri"/>
        </w:rPr>
      </w:pPr>
    </w:p>
    <w:p w14:paraId="21F77264" w14:textId="77777777" w:rsidR="00031CAE" w:rsidRPr="009B54D0" w:rsidRDefault="00031CAE" w:rsidP="00CF3C79">
      <w:pPr>
        <w:pStyle w:val="Style35"/>
        <w:widowControl/>
        <w:tabs>
          <w:tab w:val="left" w:leader="dot" w:pos="1392"/>
          <w:tab w:val="left" w:leader="dot" w:pos="2966"/>
        </w:tabs>
        <w:spacing w:before="53"/>
        <w:ind w:left="466"/>
        <w:jc w:val="both"/>
        <w:rPr>
          <w:rStyle w:val="FontStyle70"/>
          <w:sz w:val="24"/>
          <w:szCs w:val="24"/>
        </w:rPr>
      </w:pPr>
      <w:r w:rsidRPr="009B54D0">
        <w:rPr>
          <w:rStyle w:val="FontStyle70"/>
          <w:sz w:val="24"/>
          <w:szCs w:val="24"/>
        </w:rPr>
        <w:t xml:space="preserve">Σύνολο: </w:t>
      </w:r>
      <w:r w:rsidRPr="009B54D0">
        <w:rPr>
          <w:rStyle w:val="FontStyle70"/>
          <w:sz w:val="24"/>
          <w:szCs w:val="24"/>
        </w:rPr>
        <w:tab/>
        <w:t>ΕΥΡΩ/Ασθενή (+</w:t>
      </w:r>
      <w:r w:rsidRPr="009B54D0">
        <w:rPr>
          <w:rStyle w:val="FontStyle70"/>
          <w:sz w:val="24"/>
          <w:szCs w:val="24"/>
        </w:rPr>
        <w:tab/>
        <w:t>κόστος διαχείρισης).</w:t>
      </w:r>
    </w:p>
    <w:p w14:paraId="2CEC1F93" w14:textId="77777777" w:rsidR="00031CAE" w:rsidRPr="009B54D0" w:rsidRDefault="00031CAE" w:rsidP="00CF3C79">
      <w:pPr>
        <w:pStyle w:val="Style35"/>
        <w:widowControl/>
        <w:spacing w:line="240" w:lineRule="exact"/>
        <w:ind w:left="466"/>
        <w:jc w:val="both"/>
        <w:rPr>
          <w:rFonts w:ascii="Calibri" w:hAnsi="Calibri" w:cs="Calibri"/>
        </w:rPr>
      </w:pPr>
    </w:p>
    <w:p w14:paraId="79841B8C" w14:textId="77777777" w:rsidR="00031CAE" w:rsidRPr="009B54D0" w:rsidRDefault="00031CAE" w:rsidP="00CF3C79">
      <w:pPr>
        <w:pStyle w:val="Style35"/>
        <w:widowControl/>
        <w:spacing w:before="72"/>
        <w:ind w:left="466"/>
        <w:jc w:val="both"/>
        <w:rPr>
          <w:rStyle w:val="FontStyle70"/>
          <w:sz w:val="24"/>
          <w:szCs w:val="24"/>
        </w:rPr>
      </w:pPr>
      <w:r w:rsidRPr="009B54D0">
        <w:rPr>
          <w:rStyle w:val="FontStyle70"/>
          <w:sz w:val="24"/>
          <w:szCs w:val="24"/>
        </w:rPr>
        <w:t>Αποτυχία κατά την αρχική εκτίμηση (</w:t>
      </w:r>
      <w:r w:rsidRPr="009B54D0">
        <w:rPr>
          <w:rStyle w:val="FontStyle70"/>
          <w:sz w:val="24"/>
          <w:szCs w:val="24"/>
          <w:lang w:val="en-US"/>
        </w:rPr>
        <w:t>Screening</w:t>
      </w:r>
      <w:r w:rsidRPr="009B54D0">
        <w:rPr>
          <w:rStyle w:val="FontStyle70"/>
          <w:sz w:val="24"/>
          <w:szCs w:val="24"/>
        </w:rPr>
        <w:t xml:space="preserve"> </w:t>
      </w:r>
      <w:r w:rsidRPr="009B54D0">
        <w:rPr>
          <w:rStyle w:val="FontStyle70"/>
          <w:sz w:val="24"/>
          <w:szCs w:val="24"/>
          <w:lang w:val="en-US"/>
        </w:rPr>
        <w:t>failure</w:t>
      </w:r>
      <w:r w:rsidRPr="009B54D0">
        <w:rPr>
          <w:rStyle w:val="FontStyle70"/>
          <w:sz w:val="24"/>
          <w:szCs w:val="24"/>
        </w:rPr>
        <w:t>): ΕΥΡΩ /Ασθενή</w:t>
      </w:r>
    </w:p>
    <w:p w14:paraId="5C21BF32" w14:textId="77777777" w:rsidR="00031CAE" w:rsidRPr="009B54D0" w:rsidRDefault="00031CAE" w:rsidP="00CF3C79">
      <w:pPr>
        <w:pStyle w:val="Style26"/>
        <w:widowControl/>
        <w:spacing w:line="240" w:lineRule="exact"/>
        <w:ind w:right="77"/>
        <w:jc w:val="both"/>
        <w:rPr>
          <w:rFonts w:ascii="Calibri" w:hAnsi="Calibri" w:cs="Calibri"/>
        </w:rPr>
      </w:pPr>
    </w:p>
    <w:p w14:paraId="15B0CC64" w14:textId="77777777" w:rsidR="00031CAE" w:rsidRPr="009B54D0" w:rsidRDefault="00031CAE" w:rsidP="006077DF">
      <w:pPr>
        <w:pStyle w:val="Style26"/>
        <w:widowControl/>
        <w:spacing w:before="24"/>
        <w:ind w:right="77"/>
        <w:rPr>
          <w:rStyle w:val="FontStyle69"/>
          <w:sz w:val="24"/>
          <w:szCs w:val="24"/>
        </w:rPr>
      </w:pPr>
      <w:r w:rsidRPr="009B54D0">
        <w:rPr>
          <w:rStyle w:val="FontStyle69"/>
          <w:sz w:val="24"/>
          <w:szCs w:val="24"/>
        </w:rPr>
        <w:t>ΠΙΝΑΚΑΣ ΠΛΗΡΩΜΩΝ 2</w:t>
      </w:r>
    </w:p>
    <w:p w14:paraId="5236144B" w14:textId="6C4869CA" w:rsidR="00031CAE" w:rsidRPr="009B54D0" w:rsidRDefault="00031CAE" w:rsidP="006077DF">
      <w:pPr>
        <w:pStyle w:val="Style26"/>
        <w:widowControl/>
        <w:rPr>
          <w:rStyle w:val="FontStyle70"/>
          <w:sz w:val="24"/>
          <w:szCs w:val="24"/>
        </w:rPr>
      </w:pPr>
      <w:r w:rsidRPr="009B54D0">
        <w:rPr>
          <w:rStyle w:val="FontStyle69"/>
          <w:sz w:val="24"/>
          <w:szCs w:val="24"/>
        </w:rPr>
        <w:t xml:space="preserve">Αμοιβές για λοιπές διαδικασίες που δεν περιλαμβάνονται στην αμοιβή ανά συμμετέχοντα ασθενή </w:t>
      </w:r>
      <w:r w:rsidRPr="009B54D0">
        <w:rPr>
          <w:rStyle w:val="FontStyle70"/>
          <w:sz w:val="24"/>
          <w:szCs w:val="24"/>
        </w:rPr>
        <w:t>(εάν</w:t>
      </w:r>
      <w:r w:rsidR="006077DF">
        <w:rPr>
          <w:rStyle w:val="FontStyle70"/>
          <w:sz w:val="24"/>
          <w:szCs w:val="24"/>
        </w:rPr>
        <w:t xml:space="preserve"> </w:t>
      </w:r>
      <w:r w:rsidRPr="009B54D0">
        <w:rPr>
          <w:rStyle w:val="FontStyle70"/>
          <w:sz w:val="24"/>
          <w:szCs w:val="24"/>
        </w:rPr>
        <w:t>εφαρμόζεται)</w:t>
      </w:r>
    </w:p>
    <w:p w14:paraId="7FB559A8" w14:textId="77777777" w:rsidR="00031CAE" w:rsidRPr="009B54D0" w:rsidRDefault="00031CAE" w:rsidP="00CF3C79">
      <w:pPr>
        <w:widowControl/>
        <w:spacing w:after="293" w:line="1" w:lineRule="exact"/>
        <w:jc w:val="both"/>
        <w:rPr>
          <w:rFonts w:ascii="Calibri" w:hAnsi="Calibri" w:cs="Calibri"/>
        </w:rPr>
      </w:pPr>
    </w:p>
    <w:tbl>
      <w:tblPr>
        <w:tblW w:w="0" w:type="auto"/>
        <w:tblInd w:w="40" w:type="dxa"/>
        <w:tblLayout w:type="fixed"/>
        <w:tblCellMar>
          <w:left w:w="40" w:type="dxa"/>
          <w:right w:w="40" w:type="dxa"/>
        </w:tblCellMar>
        <w:tblLook w:val="0000" w:firstRow="0" w:lastRow="0" w:firstColumn="0" w:lastColumn="0" w:noHBand="0" w:noVBand="0"/>
      </w:tblPr>
      <w:tblGrid>
        <w:gridCol w:w="1670"/>
        <w:gridCol w:w="1259"/>
        <w:gridCol w:w="2693"/>
        <w:gridCol w:w="1985"/>
        <w:gridCol w:w="1701"/>
      </w:tblGrid>
      <w:tr w:rsidR="00947ECA" w:rsidRPr="006077DF" w14:paraId="405BB208" w14:textId="77777777" w:rsidTr="006077DF">
        <w:tc>
          <w:tcPr>
            <w:tcW w:w="1670" w:type="dxa"/>
            <w:tcBorders>
              <w:top w:val="single" w:sz="6" w:space="0" w:color="auto"/>
              <w:left w:val="single" w:sz="6" w:space="0" w:color="auto"/>
              <w:bottom w:val="single" w:sz="6" w:space="0" w:color="auto"/>
              <w:right w:val="single" w:sz="6" w:space="0" w:color="auto"/>
            </w:tcBorders>
            <w:vAlign w:val="center"/>
          </w:tcPr>
          <w:p w14:paraId="6B3D8F1E" w14:textId="77777777" w:rsidR="00031CAE" w:rsidRPr="006077DF" w:rsidRDefault="00031CAE" w:rsidP="00CF3C79">
            <w:pPr>
              <w:pStyle w:val="Style29"/>
              <w:widowControl/>
              <w:spacing w:line="240" w:lineRule="auto"/>
              <w:ind w:left="288"/>
              <w:jc w:val="both"/>
              <w:rPr>
                <w:rStyle w:val="FontStyle69"/>
                <w:sz w:val="20"/>
                <w:szCs w:val="20"/>
              </w:rPr>
            </w:pPr>
            <w:r w:rsidRPr="006077DF">
              <w:rPr>
                <w:rStyle w:val="FontStyle69"/>
                <w:sz w:val="20"/>
                <w:szCs w:val="20"/>
              </w:rPr>
              <w:t>Διαδικασία</w:t>
            </w:r>
          </w:p>
        </w:tc>
        <w:tc>
          <w:tcPr>
            <w:tcW w:w="1259" w:type="dxa"/>
            <w:tcBorders>
              <w:top w:val="single" w:sz="6" w:space="0" w:color="auto"/>
              <w:left w:val="single" w:sz="6" w:space="0" w:color="auto"/>
              <w:bottom w:val="single" w:sz="6" w:space="0" w:color="auto"/>
              <w:right w:val="single" w:sz="6" w:space="0" w:color="auto"/>
            </w:tcBorders>
            <w:vAlign w:val="center"/>
          </w:tcPr>
          <w:p w14:paraId="33A8734D"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Αμοιβή Ερευνητή</w:t>
            </w:r>
          </w:p>
        </w:tc>
        <w:tc>
          <w:tcPr>
            <w:tcW w:w="2693" w:type="dxa"/>
            <w:tcBorders>
              <w:top w:val="single" w:sz="6" w:space="0" w:color="auto"/>
              <w:left w:val="single" w:sz="6" w:space="0" w:color="auto"/>
              <w:bottom w:val="single" w:sz="6" w:space="0" w:color="auto"/>
              <w:right w:val="single" w:sz="6" w:space="0" w:color="auto"/>
            </w:tcBorders>
            <w:vAlign w:val="center"/>
          </w:tcPr>
          <w:p w14:paraId="605C1F1F" w14:textId="77777777" w:rsidR="00031CAE" w:rsidRPr="006077DF" w:rsidRDefault="00031CAE" w:rsidP="00CF3C79">
            <w:pPr>
              <w:pStyle w:val="Style29"/>
              <w:widowControl/>
              <w:ind w:left="259"/>
              <w:jc w:val="both"/>
              <w:rPr>
                <w:rStyle w:val="FontStyle69"/>
                <w:sz w:val="20"/>
                <w:szCs w:val="20"/>
              </w:rPr>
            </w:pPr>
            <w:r w:rsidRPr="006077DF">
              <w:rPr>
                <w:rStyle w:val="FontStyle69"/>
                <w:sz w:val="20"/>
                <w:szCs w:val="20"/>
              </w:rPr>
              <w:t>Κόστος Διαχείρισης Νοσοκομείο</w:t>
            </w:r>
          </w:p>
        </w:tc>
        <w:tc>
          <w:tcPr>
            <w:tcW w:w="1985" w:type="dxa"/>
            <w:tcBorders>
              <w:top w:val="single" w:sz="6" w:space="0" w:color="auto"/>
              <w:left w:val="single" w:sz="6" w:space="0" w:color="auto"/>
              <w:bottom w:val="single" w:sz="6" w:space="0" w:color="auto"/>
              <w:right w:val="single" w:sz="6" w:space="0" w:color="auto"/>
            </w:tcBorders>
            <w:vAlign w:val="center"/>
          </w:tcPr>
          <w:p w14:paraId="4922D369" w14:textId="1CEF8CC3" w:rsidR="00031CAE" w:rsidRPr="006077DF" w:rsidRDefault="00031CAE" w:rsidP="00CF3C79">
            <w:pPr>
              <w:pStyle w:val="Style29"/>
              <w:widowControl/>
              <w:jc w:val="both"/>
              <w:rPr>
                <w:rStyle w:val="FontStyle69"/>
                <w:sz w:val="20"/>
                <w:szCs w:val="20"/>
              </w:rPr>
            </w:pPr>
            <w:r w:rsidRPr="006077DF">
              <w:rPr>
                <w:rStyle w:val="FontStyle69"/>
                <w:sz w:val="20"/>
                <w:szCs w:val="20"/>
              </w:rPr>
              <w:t>Κόστος Διαχείρισης</w:t>
            </w:r>
            <w:r w:rsidR="006077DF" w:rsidRPr="006077DF">
              <w:rPr>
                <w:rStyle w:val="FontStyle69"/>
                <w:sz w:val="20"/>
                <w:szCs w:val="20"/>
              </w:rPr>
              <w:t xml:space="preserve"> </w:t>
            </w:r>
            <w:r w:rsidR="009F56F2" w:rsidRPr="006077DF">
              <w:rPr>
                <w:rStyle w:val="FontStyle69"/>
                <w:sz w:val="20"/>
                <w:szCs w:val="20"/>
              </w:rPr>
              <w:t>Ε.Λ.Κ.Ε.Α</w:t>
            </w:r>
            <w:r w:rsidRPr="006077DF">
              <w:rPr>
                <w:rStyle w:val="FontStyle69"/>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14:paraId="5815333E" w14:textId="77777777" w:rsidR="00031CAE" w:rsidRPr="006077DF" w:rsidRDefault="00031CAE" w:rsidP="00CF3C79">
            <w:pPr>
              <w:pStyle w:val="Style29"/>
              <w:widowControl/>
              <w:spacing w:line="240" w:lineRule="auto"/>
              <w:ind w:left="442"/>
              <w:jc w:val="both"/>
              <w:rPr>
                <w:rStyle w:val="FontStyle69"/>
                <w:sz w:val="20"/>
                <w:szCs w:val="20"/>
              </w:rPr>
            </w:pPr>
            <w:r w:rsidRPr="006077DF">
              <w:rPr>
                <w:rStyle w:val="FontStyle69"/>
                <w:sz w:val="20"/>
                <w:szCs w:val="20"/>
              </w:rPr>
              <w:t>Σύνολο</w:t>
            </w:r>
          </w:p>
        </w:tc>
      </w:tr>
      <w:tr w:rsidR="00947ECA" w:rsidRPr="006077DF" w14:paraId="5D8A2213" w14:textId="77777777" w:rsidTr="006077DF">
        <w:tc>
          <w:tcPr>
            <w:tcW w:w="1670" w:type="dxa"/>
            <w:tcBorders>
              <w:top w:val="single" w:sz="6" w:space="0" w:color="auto"/>
              <w:left w:val="single" w:sz="6" w:space="0" w:color="auto"/>
              <w:bottom w:val="single" w:sz="6" w:space="0" w:color="auto"/>
              <w:right w:val="single" w:sz="6" w:space="0" w:color="auto"/>
            </w:tcBorders>
          </w:tcPr>
          <w:p w14:paraId="18C9B4F3" w14:textId="77777777" w:rsidR="00031CAE" w:rsidRPr="006077DF" w:rsidRDefault="00031CAE" w:rsidP="00CF3C79">
            <w:pPr>
              <w:pStyle w:val="Style55"/>
              <w:widowControl/>
              <w:jc w:val="both"/>
              <w:rPr>
                <w:rFonts w:ascii="Calibri" w:hAnsi="Calibri" w:cs="Calibri"/>
                <w:sz w:val="20"/>
                <w:szCs w:val="20"/>
              </w:rPr>
            </w:pPr>
          </w:p>
        </w:tc>
        <w:tc>
          <w:tcPr>
            <w:tcW w:w="1259" w:type="dxa"/>
            <w:tcBorders>
              <w:top w:val="single" w:sz="6" w:space="0" w:color="auto"/>
              <w:left w:val="single" w:sz="6" w:space="0" w:color="auto"/>
              <w:bottom w:val="single" w:sz="6" w:space="0" w:color="auto"/>
              <w:right w:val="single" w:sz="6" w:space="0" w:color="auto"/>
            </w:tcBorders>
          </w:tcPr>
          <w:p w14:paraId="0D2F922A" w14:textId="77777777" w:rsidR="00031CAE" w:rsidRPr="006077DF" w:rsidRDefault="00031CAE" w:rsidP="00CF3C79">
            <w:pPr>
              <w:pStyle w:val="Style55"/>
              <w:widowControl/>
              <w:jc w:val="both"/>
              <w:rPr>
                <w:rFonts w:ascii="Calibri" w:hAnsi="Calibri" w:cs="Calibri"/>
                <w:sz w:val="20"/>
                <w:szCs w:val="20"/>
              </w:rPr>
            </w:pPr>
          </w:p>
        </w:tc>
        <w:tc>
          <w:tcPr>
            <w:tcW w:w="2693" w:type="dxa"/>
            <w:tcBorders>
              <w:top w:val="single" w:sz="6" w:space="0" w:color="auto"/>
              <w:left w:val="single" w:sz="6" w:space="0" w:color="auto"/>
              <w:bottom w:val="single" w:sz="6" w:space="0" w:color="auto"/>
              <w:right w:val="single" w:sz="6" w:space="0" w:color="auto"/>
            </w:tcBorders>
          </w:tcPr>
          <w:p w14:paraId="75071E76" w14:textId="77777777" w:rsidR="00031CAE" w:rsidRPr="006077DF" w:rsidRDefault="00031CAE" w:rsidP="00CF3C79">
            <w:pPr>
              <w:pStyle w:val="Style55"/>
              <w:widowControl/>
              <w:jc w:val="both"/>
              <w:rPr>
                <w:rFonts w:ascii="Calibri" w:hAnsi="Calibri" w:cs="Calibri"/>
                <w:sz w:val="20"/>
                <w:szCs w:val="20"/>
              </w:rPr>
            </w:pPr>
          </w:p>
        </w:tc>
        <w:tc>
          <w:tcPr>
            <w:tcW w:w="1985" w:type="dxa"/>
            <w:tcBorders>
              <w:top w:val="single" w:sz="6" w:space="0" w:color="auto"/>
              <w:left w:val="single" w:sz="6" w:space="0" w:color="auto"/>
              <w:bottom w:val="single" w:sz="6" w:space="0" w:color="auto"/>
              <w:right w:val="single" w:sz="6" w:space="0" w:color="auto"/>
            </w:tcBorders>
          </w:tcPr>
          <w:p w14:paraId="2D288077" w14:textId="77777777" w:rsidR="00031CAE" w:rsidRPr="006077DF" w:rsidRDefault="00031CAE" w:rsidP="00CF3C79">
            <w:pPr>
              <w:pStyle w:val="Style55"/>
              <w:widowControl/>
              <w:jc w:val="both"/>
              <w:rPr>
                <w:rFonts w:ascii="Calibri" w:hAnsi="Calibri" w:cs="Calibri"/>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5D528C8"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67CEDA57" w14:textId="77777777" w:rsidTr="006077DF">
        <w:tc>
          <w:tcPr>
            <w:tcW w:w="1670" w:type="dxa"/>
            <w:tcBorders>
              <w:top w:val="single" w:sz="6" w:space="0" w:color="auto"/>
              <w:left w:val="single" w:sz="6" w:space="0" w:color="auto"/>
              <w:bottom w:val="single" w:sz="6" w:space="0" w:color="auto"/>
              <w:right w:val="single" w:sz="6" w:space="0" w:color="auto"/>
            </w:tcBorders>
          </w:tcPr>
          <w:p w14:paraId="174A0D32" w14:textId="77777777" w:rsidR="00031CAE" w:rsidRPr="006077DF" w:rsidRDefault="00031CAE" w:rsidP="00CF3C79">
            <w:pPr>
              <w:pStyle w:val="Style55"/>
              <w:widowControl/>
              <w:jc w:val="both"/>
              <w:rPr>
                <w:rFonts w:ascii="Calibri" w:hAnsi="Calibri" w:cs="Calibri"/>
                <w:sz w:val="20"/>
                <w:szCs w:val="20"/>
              </w:rPr>
            </w:pPr>
          </w:p>
        </w:tc>
        <w:tc>
          <w:tcPr>
            <w:tcW w:w="1259" w:type="dxa"/>
            <w:tcBorders>
              <w:top w:val="single" w:sz="6" w:space="0" w:color="auto"/>
              <w:left w:val="single" w:sz="6" w:space="0" w:color="auto"/>
              <w:bottom w:val="single" w:sz="6" w:space="0" w:color="auto"/>
              <w:right w:val="single" w:sz="6" w:space="0" w:color="auto"/>
            </w:tcBorders>
          </w:tcPr>
          <w:p w14:paraId="0EE8E5EC" w14:textId="77777777" w:rsidR="00031CAE" w:rsidRPr="006077DF" w:rsidRDefault="00031CAE" w:rsidP="00CF3C79">
            <w:pPr>
              <w:pStyle w:val="Style55"/>
              <w:widowControl/>
              <w:jc w:val="both"/>
              <w:rPr>
                <w:rFonts w:ascii="Calibri" w:hAnsi="Calibri" w:cs="Calibri"/>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7C94F66" w14:textId="77777777" w:rsidR="00031CAE" w:rsidRPr="006077DF" w:rsidRDefault="00031CAE" w:rsidP="00CF3C79">
            <w:pPr>
              <w:pStyle w:val="Style55"/>
              <w:widowControl/>
              <w:jc w:val="both"/>
              <w:rPr>
                <w:rFonts w:ascii="Calibri" w:hAnsi="Calibri" w:cs="Calibri"/>
                <w:sz w:val="20"/>
                <w:szCs w:val="20"/>
              </w:rPr>
            </w:pPr>
          </w:p>
        </w:tc>
        <w:tc>
          <w:tcPr>
            <w:tcW w:w="1985" w:type="dxa"/>
            <w:tcBorders>
              <w:top w:val="single" w:sz="6" w:space="0" w:color="auto"/>
              <w:left w:val="single" w:sz="6" w:space="0" w:color="auto"/>
              <w:bottom w:val="single" w:sz="6" w:space="0" w:color="auto"/>
              <w:right w:val="single" w:sz="6" w:space="0" w:color="auto"/>
            </w:tcBorders>
          </w:tcPr>
          <w:p w14:paraId="20F7CC88" w14:textId="77777777" w:rsidR="00031CAE" w:rsidRPr="006077DF" w:rsidRDefault="00031CAE" w:rsidP="00CF3C79">
            <w:pPr>
              <w:pStyle w:val="Style55"/>
              <w:widowControl/>
              <w:jc w:val="both"/>
              <w:rPr>
                <w:rFonts w:ascii="Calibri" w:hAnsi="Calibri" w:cs="Calibri"/>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D6E3407" w14:textId="77777777" w:rsidR="00031CAE" w:rsidRPr="006077DF" w:rsidRDefault="00031CAE" w:rsidP="00CF3C79">
            <w:pPr>
              <w:pStyle w:val="Style55"/>
              <w:widowControl/>
              <w:jc w:val="both"/>
              <w:rPr>
                <w:rFonts w:ascii="Calibri" w:hAnsi="Calibri" w:cs="Calibri"/>
                <w:sz w:val="20"/>
                <w:szCs w:val="20"/>
              </w:rPr>
            </w:pPr>
          </w:p>
        </w:tc>
      </w:tr>
    </w:tbl>
    <w:p w14:paraId="059B27BB" w14:textId="77777777" w:rsidR="00031CAE" w:rsidRPr="009B54D0" w:rsidRDefault="00031CAE" w:rsidP="00CF3C79">
      <w:pPr>
        <w:pStyle w:val="Style26"/>
        <w:widowControl/>
        <w:spacing w:line="240" w:lineRule="exact"/>
        <w:ind w:right="82"/>
        <w:jc w:val="both"/>
        <w:rPr>
          <w:rFonts w:ascii="Calibri" w:hAnsi="Calibri" w:cs="Calibri"/>
        </w:rPr>
      </w:pPr>
    </w:p>
    <w:p w14:paraId="2C4FE888" w14:textId="77777777" w:rsidR="00031CAE" w:rsidRPr="009B54D0" w:rsidRDefault="00031CAE" w:rsidP="00CF3C79">
      <w:pPr>
        <w:pStyle w:val="Style26"/>
        <w:widowControl/>
        <w:spacing w:line="240" w:lineRule="exact"/>
        <w:ind w:right="82"/>
        <w:jc w:val="both"/>
        <w:rPr>
          <w:rFonts w:ascii="Calibri" w:hAnsi="Calibri" w:cs="Calibri"/>
        </w:rPr>
      </w:pPr>
    </w:p>
    <w:p w14:paraId="6505991C" w14:textId="77777777" w:rsidR="009B06FE" w:rsidRPr="009B54D0" w:rsidRDefault="00031CAE" w:rsidP="009B06FE">
      <w:pPr>
        <w:pStyle w:val="Style26"/>
        <w:widowControl/>
        <w:spacing w:before="5"/>
        <w:ind w:right="82"/>
        <w:jc w:val="both"/>
        <w:rPr>
          <w:rStyle w:val="FontStyle69"/>
          <w:sz w:val="24"/>
          <w:szCs w:val="24"/>
          <w:lang w:val="en-US"/>
        </w:rPr>
      </w:pPr>
      <w:r w:rsidRPr="009B54D0">
        <w:rPr>
          <w:rStyle w:val="FontStyle69"/>
          <w:sz w:val="24"/>
          <w:szCs w:val="24"/>
        </w:rPr>
        <w:t>ΠΙΝΑΚΑΣ ΠΛΗΡΩΜΩΝ 3</w:t>
      </w:r>
    </w:p>
    <w:p w14:paraId="021EF4CF" w14:textId="17238AEE" w:rsidR="00031CAE" w:rsidRPr="009B54D0" w:rsidRDefault="00031CAE" w:rsidP="009B06FE">
      <w:pPr>
        <w:pStyle w:val="Style26"/>
        <w:widowControl/>
        <w:spacing w:before="5"/>
        <w:ind w:right="82"/>
        <w:jc w:val="both"/>
        <w:rPr>
          <w:rStyle w:val="FontStyle69"/>
          <w:sz w:val="24"/>
          <w:szCs w:val="24"/>
        </w:rPr>
      </w:pPr>
      <w:r w:rsidRPr="009B54D0">
        <w:rPr>
          <w:rStyle w:val="FontStyle69"/>
          <w:sz w:val="24"/>
          <w:szCs w:val="24"/>
        </w:rPr>
        <w:t>Εργαστηριακές / διαγνωστικές εξετάσεις ανά συμμετέχοντα ασθενή που θα πραγματοποιηθούν στο Νοσοκομείο πέραν της συνήθους κλινικής πρακτικής και για τις ανάγκες διεξαγωγής της κλινικής δοκιμής</w:t>
      </w:r>
      <w:r w:rsidR="009B06FE" w:rsidRPr="009B54D0">
        <w:rPr>
          <w:rStyle w:val="FontStyle69"/>
          <w:sz w:val="24"/>
          <w:szCs w:val="24"/>
        </w:rPr>
        <w:t xml:space="preserve"> </w:t>
      </w:r>
      <w:r w:rsidRPr="009B54D0">
        <w:rPr>
          <w:rStyle w:val="FontStyle69"/>
          <w:sz w:val="24"/>
          <w:szCs w:val="24"/>
        </w:rPr>
        <w:t>και θα αποζημιωθούν στο Νοσοκομείο.</w:t>
      </w:r>
    </w:p>
    <w:p w14:paraId="78A24CB6" w14:textId="77777777" w:rsidR="00031CAE" w:rsidRPr="009B54D0" w:rsidRDefault="00031CAE" w:rsidP="00CF3C79">
      <w:pPr>
        <w:widowControl/>
        <w:spacing w:after="293" w:line="1" w:lineRule="exact"/>
        <w:jc w:val="both"/>
        <w:rPr>
          <w:rFonts w:ascii="Calibri" w:hAnsi="Calibri" w:cs="Calibri"/>
        </w:rPr>
      </w:pPr>
    </w:p>
    <w:tbl>
      <w:tblPr>
        <w:tblW w:w="0" w:type="auto"/>
        <w:tblInd w:w="40" w:type="dxa"/>
        <w:tblLayout w:type="fixed"/>
        <w:tblCellMar>
          <w:left w:w="40" w:type="dxa"/>
          <w:right w:w="40" w:type="dxa"/>
        </w:tblCellMar>
        <w:tblLook w:val="0000" w:firstRow="0" w:lastRow="0" w:firstColumn="0" w:lastColumn="0" w:noHBand="0" w:noVBand="0"/>
      </w:tblPr>
      <w:tblGrid>
        <w:gridCol w:w="4166"/>
        <w:gridCol w:w="5284"/>
      </w:tblGrid>
      <w:tr w:rsidR="00947ECA" w:rsidRPr="006077DF" w14:paraId="4D4AF016" w14:textId="77777777" w:rsidTr="006077DF">
        <w:tc>
          <w:tcPr>
            <w:tcW w:w="4166" w:type="dxa"/>
            <w:tcBorders>
              <w:top w:val="single" w:sz="6" w:space="0" w:color="auto"/>
              <w:left w:val="single" w:sz="6" w:space="0" w:color="auto"/>
              <w:bottom w:val="single" w:sz="6" w:space="0" w:color="auto"/>
              <w:right w:val="single" w:sz="6" w:space="0" w:color="auto"/>
            </w:tcBorders>
            <w:vAlign w:val="center"/>
          </w:tcPr>
          <w:p w14:paraId="0565E612" w14:textId="77777777" w:rsidR="00031CAE" w:rsidRPr="006077DF" w:rsidRDefault="00031CAE" w:rsidP="00CF3C79">
            <w:pPr>
              <w:pStyle w:val="Style49"/>
              <w:widowControl/>
              <w:spacing w:line="240" w:lineRule="auto"/>
              <w:jc w:val="both"/>
              <w:rPr>
                <w:rStyle w:val="FontStyle70"/>
                <w:sz w:val="20"/>
                <w:szCs w:val="20"/>
              </w:rPr>
            </w:pPr>
            <w:r w:rsidRPr="006077DF">
              <w:rPr>
                <w:rStyle w:val="FontStyle70"/>
                <w:sz w:val="20"/>
                <w:szCs w:val="20"/>
              </w:rPr>
              <w:t>Εργαστηριακή/διαγνωστική εξέταση</w:t>
            </w:r>
          </w:p>
        </w:tc>
        <w:tc>
          <w:tcPr>
            <w:tcW w:w="5284" w:type="dxa"/>
            <w:tcBorders>
              <w:top w:val="single" w:sz="6" w:space="0" w:color="auto"/>
              <w:left w:val="single" w:sz="6" w:space="0" w:color="auto"/>
              <w:bottom w:val="single" w:sz="6" w:space="0" w:color="auto"/>
              <w:right w:val="single" w:sz="6" w:space="0" w:color="auto"/>
            </w:tcBorders>
            <w:vAlign w:val="center"/>
          </w:tcPr>
          <w:p w14:paraId="31380600" w14:textId="77777777" w:rsidR="00031CAE" w:rsidRPr="006077DF" w:rsidRDefault="00031CAE" w:rsidP="00CF3C79">
            <w:pPr>
              <w:pStyle w:val="Style49"/>
              <w:widowControl/>
              <w:spacing w:line="259" w:lineRule="exact"/>
              <w:ind w:right="250"/>
              <w:jc w:val="both"/>
              <w:rPr>
                <w:rStyle w:val="FontStyle70"/>
                <w:sz w:val="20"/>
                <w:szCs w:val="20"/>
              </w:rPr>
            </w:pPr>
            <w:r w:rsidRPr="006077DF">
              <w:rPr>
                <w:rStyle w:val="FontStyle70"/>
                <w:sz w:val="20"/>
                <w:szCs w:val="20"/>
              </w:rPr>
              <w:t>Τιμή (βάσει των επίσημων τιμοκαταλόγων, όπως αυτοί ορίζονται από σχετικές υπουργικές αποφάσεις)</w:t>
            </w:r>
          </w:p>
        </w:tc>
      </w:tr>
      <w:tr w:rsidR="00947ECA" w:rsidRPr="006077DF" w14:paraId="6B7A0A85" w14:textId="77777777" w:rsidTr="006077DF">
        <w:tc>
          <w:tcPr>
            <w:tcW w:w="4166" w:type="dxa"/>
            <w:tcBorders>
              <w:top w:val="single" w:sz="6" w:space="0" w:color="auto"/>
              <w:left w:val="single" w:sz="6" w:space="0" w:color="auto"/>
              <w:bottom w:val="single" w:sz="6" w:space="0" w:color="auto"/>
              <w:right w:val="single" w:sz="6" w:space="0" w:color="auto"/>
            </w:tcBorders>
          </w:tcPr>
          <w:p w14:paraId="4EE95DC6" w14:textId="77777777" w:rsidR="00031CAE" w:rsidRPr="006077DF" w:rsidRDefault="00031CAE" w:rsidP="00CF3C79">
            <w:pPr>
              <w:pStyle w:val="Style55"/>
              <w:widowControl/>
              <w:jc w:val="both"/>
              <w:rPr>
                <w:rFonts w:ascii="Calibri" w:hAnsi="Calibri" w:cs="Calibri"/>
                <w:sz w:val="20"/>
                <w:szCs w:val="20"/>
              </w:rPr>
            </w:pPr>
          </w:p>
        </w:tc>
        <w:tc>
          <w:tcPr>
            <w:tcW w:w="5284" w:type="dxa"/>
            <w:tcBorders>
              <w:top w:val="single" w:sz="6" w:space="0" w:color="auto"/>
              <w:left w:val="single" w:sz="6" w:space="0" w:color="auto"/>
              <w:bottom w:val="single" w:sz="6" w:space="0" w:color="auto"/>
              <w:right w:val="single" w:sz="6" w:space="0" w:color="auto"/>
            </w:tcBorders>
          </w:tcPr>
          <w:p w14:paraId="69BF5057"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2C8C4B06" w14:textId="77777777" w:rsidTr="006077DF">
        <w:tc>
          <w:tcPr>
            <w:tcW w:w="4166" w:type="dxa"/>
            <w:tcBorders>
              <w:top w:val="single" w:sz="6" w:space="0" w:color="auto"/>
              <w:left w:val="single" w:sz="6" w:space="0" w:color="auto"/>
              <w:bottom w:val="single" w:sz="6" w:space="0" w:color="auto"/>
              <w:right w:val="single" w:sz="6" w:space="0" w:color="auto"/>
            </w:tcBorders>
          </w:tcPr>
          <w:p w14:paraId="43F28641" w14:textId="77777777" w:rsidR="00031CAE" w:rsidRPr="006077DF" w:rsidRDefault="00031CAE" w:rsidP="00CF3C79">
            <w:pPr>
              <w:pStyle w:val="Style55"/>
              <w:widowControl/>
              <w:jc w:val="both"/>
              <w:rPr>
                <w:rFonts w:ascii="Calibri" w:hAnsi="Calibri" w:cs="Calibri"/>
                <w:sz w:val="20"/>
                <w:szCs w:val="20"/>
              </w:rPr>
            </w:pPr>
          </w:p>
        </w:tc>
        <w:tc>
          <w:tcPr>
            <w:tcW w:w="5284" w:type="dxa"/>
            <w:tcBorders>
              <w:top w:val="single" w:sz="6" w:space="0" w:color="auto"/>
              <w:left w:val="single" w:sz="6" w:space="0" w:color="auto"/>
              <w:bottom w:val="single" w:sz="6" w:space="0" w:color="auto"/>
              <w:right w:val="single" w:sz="6" w:space="0" w:color="auto"/>
            </w:tcBorders>
          </w:tcPr>
          <w:p w14:paraId="4A1541DB" w14:textId="77777777" w:rsidR="00031CAE" w:rsidRPr="006077DF" w:rsidRDefault="00031CAE" w:rsidP="00CF3C79">
            <w:pPr>
              <w:pStyle w:val="Style55"/>
              <w:widowControl/>
              <w:jc w:val="both"/>
              <w:rPr>
                <w:rFonts w:ascii="Calibri" w:hAnsi="Calibri" w:cs="Calibri"/>
                <w:sz w:val="20"/>
                <w:szCs w:val="20"/>
              </w:rPr>
            </w:pPr>
          </w:p>
        </w:tc>
      </w:tr>
    </w:tbl>
    <w:p w14:paraId="3EA7F8F0" w14:textId="4D05E5F4" w:rsidR="006077DF" w:rsidRDefault="00031CAE" w:rsidP="006077DF">
      <w:pPr>
        <w:pStyle w:val="Style26"/>
        <w:widowControl/>
        <w:spacing w:before="230"/>
        <w:ind w:right="1138"/>
        <w:rPr>
          <w:rStyle w:val="FontStyle69"/>
          <w:sz w:val="24"/>
          <w:szCs w:val="24"/>
        </w:rPr>
      </w:pPr>
      <w:r w:rsidRPr="009B54D0">
        <w:rPr>
          <w:rStyle w:val="FontStyle69"/>
          <w:sz w:val="24"/>
          <w:szCs w:val="24"/>
        </w:rPr>
        <w:t>ΠΙΝΑΚΑΣ ΠΛΗΡΩΜΩΝ 4</w:t>
      </w:r>
    </w:p>
    <w:p w14:paraId="77272D21" w14:textId="446A5768" w:rsidR="00031CAE" w:rsidRPr="009B54D0" w:rsidRDefault="00031CAE" w:rsidP="006077DF">
      <w:pPr>
        <w:pStyle w:val="Style26"/>
        <w:widowControl/>
        <w:spacing w:before="230"/>
        <w:ind w:right="1138"/>
        <w:rPr>
          <w:rStyle w:val="FontStyle69"/>
          <w:sz w:val="24"/>
          <w:szCs w:val="24"/>
        </w:rPr>
      </w:pPr>
      <w:r w:rsidRPr="009B54D0">
        <w:rPr>
          <w:rStyle w:val="FontStyle69"/>
          <w:sz w:val="24"/>
          <w:szCs w:val="24"/>
        </w:rPr>
        <w:t>Φάρμακα που θα χρησιμοποιηθούν για τις ανάγκες διεξαγωγής της κλινικής δοκιμής και θα</w:t>
      </w:r>
      <w:r w:rsidR="009B06FE" w:rsidRPr="009B54D0">
        <w:rPr>
          <w:rStyle w:val="FontStyle69"/>
          <w:sz w:val="24"/>
          <w:szCs w:val="24"/>
        </w:rPr>
        <w:t xml:space="preserve"> </w:t>
      </w:r>
      <w:r w:rsidRPr="009B54D0">
        <w:rPr>
          <w:rStyle w:val="FontStyle69"/>
          <w:sz w:val="24"/>
          <w:szCs w:val="24"/>
        </w:rPr>
        <w:t>αποζημιωθούν στο Νοσοκομείο.</w:t>
      </w:r>
    </w:p>
    <w:tbl>
      <w:tblPr>
        <w:tblW w:w="0" w:type="auto"/>
        <w:tblInd w:w="40" w:type="dxa"/>
        <w:tblLayout w:type="fixed"/>
        <w:tblCellMar>
          <w:left w:w="40" w:type="dxa"/>
          <w:right w:w="40" w:type="dxa"/>
        </w:tblCellMar>
        <w:tblLook w:val="0000" w:firstRow="0" w:lastRow="0" w:firstColumn="0" w:lastColumn="0" w:noHBand="0" w:noVBand="0"/>
      </w:tblPr>
      <w:tblGrid>
        <w:gridCol w:w="1728"/>
        <w:gridCol w:w="3469"/>
        <w:gridCol w:w="1418"/>
        <w:gridCol w:w="1275"/>
        <w:gridCol w:w="1560"/>
      </w:tblGrid>
      <w:tr w:rsidR="00947ECA" w:rsidRPr="006077DF" w14:paraId="13DEFF58" w14:textId="77777777" w:rsidTr="006077DF">
        <w:tc>
          <w:tcPr>
            <w:tcW w:w="1728" w:type="dxa"/>
            <w:tcBorders>
              <w:top w:val="single" w:sz="6" w:space="0" w:color="auto"/>
              <w:left w:val="single" w:sz="6" w:space="0" w:color="auto"/>
              <w:bottom w:val="single" w:sz="6" w:space="0" w:color="auto"/>
              <w:right w:val="single" w:sz="6" w:space="0" w:color="auto"/>
            </w:tcBorders>
          </w:tcPr>
          <w:p w14:paraId="5042F7C9" w14:textId="77777777" w:rsidR="00031CAE" w:rsidRPr="006077DF" w:rsidRDefault="00031CAE" w:rsidP="00CF3C79">
            <w:pPr>
              <w:pStyle w:val="Style29"/>
              <w:widowControl/>
              <w:spacing w:line="240" w:lineRule="auto"/>
              <w:ind w:left="379"/>
              <w:jc w:val="both"/>
              <w:rPr>
                <w:rStyle w:val="FontStyle69"/>
                <w:sz w:val="20"/>
                <w:szCs w:val="20"/>
              </w:rPr>
            </w:pPr>
            <w:r w:rsidRPr="006077DF">
              <w:rPr>
                <w:rStyle w:val="FontStyle69"/>
                <w:sz w:val="20"/>
                <w:szCs w:val="20"/>
              </w:rPr>
              <w:lastRenderedPageBreak/>
              <w:t>Φάρμακο</w:t>
            </w:r>
          </w:p>
        </w:tc>
        <w:tc>
          <w:tcPr>
            <w:tcW w:w="3469" w:type="dxa"/>
            <w:tcBorders>
              <w:top w:val="single" w:sz="6" w:space="0" w:color="auto"/>
              <w:left w:val="single" w:sz="6" w:space="0" w:color="auto"/>
              <w:bottom w:val="single" w:sz="6" w:space="0" w:color="auto"/>
              <w:right w:val="single" w:sz="6" w:space="0" w:color="auto"/>
            </w:tcBorders>
          </w:tcPr>
          <w:p w14:paraId="3428AAA5"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Κατηγορία</w:t>
            </w:r>
          </w:p>
          <w:p w14:paraId="17274E24" w14:textId="77777777" w:rsidR="00031CAE" w:rsidRPr="006077DF" w:rsidRDefault="00031CAE" w:rsidP="00CF3C79">
            <w:pPr>
              <w:pStyle w:val="Style13"/>
              <w:widowControl/>
              <w:spacing w:line="211" w:lineRule="exact"/>
              <w:jc w:val="both"/>
              <w:rPr>
                <w:rStyle w:val="FontStyle78"/>
                <w:sz w:val="20"/>
                <w:szCs w:val="20"/>
              </w:rPr>
            </w:pPr>
            <w:r w:rsidRPr="006077DF">
              <w:rPr>
                <w:rStyle w:val="FontStyle78"/>
                <w:sz w:val="20"/>
                <w:szCs w:val="20"/>
              </w:rPr>
              <w:t>(υπό δοκιμή, συγκριτικό, εικονικό, επικουρικό)</w:t>
            </w:r>
          </w:p>
        </w:tc>
        <w:tc>
          <w:tcPr>
            <w:tcW w:w="1418" w:type="dxa"/>
            <w:tcBorders>
              <w:top w:val="single" w:sz="6" w:space="0" w:color="auto"/>
              <w:left w:val="single" w:sz="6" w:space="0" w:color="auto"/>
              <w:bottom w:val="single" w:sz="6" w:space="0" w:color="auto"/>
              <w:right w:val="single" w:sz="6" w:space="0" w:color="auto"/>
            </w:tcBorders>
          </w:tcPr>
          <w:p w14:paraId="59ED7885" w14:textId="77777777" w:rsidR="00031CAE" w:rsidRPr="006077DF" w:rsidRDefault="00031CAE" w:rsidP="00CF3C79">
            <w:pPr>
              <w:pStyle w:val="Style29"/>
              <w:widowControl/>
              <w:spacing w:line="240" w:lineRule="auto"/>
              <w:jc w:val="both"/>
              <w:rPr>
                <w:rStyle w:val="FontStyle69"/>
                <w:sz w:val="20"/>
                <w:szCs w:val="20"/>
              </w:rPr>
            </w:pPr>
            <w:r w:rsidRPr="006077DF">
              <w:rPr>
                <w:rStyle w:val="FontStyle69"/>
                <w:sz w:val="20"/>
                <w:szCs w:val="20"/>
              </w:rPr>
              <w:t>Δραστική ουσία</w:t>
            </w:r>
          </w:p>
        </w:tc>
        <w:tc>
          <w:tcPr>
            <w:tcW w:w="1275" w:type="dxa"/>
            <w:tcBorders>
              <w:top w:val="single" w:sz="6" w:space="0" w:color="auto"/>
              <w:left w:val="single" w:sz="6" w:space="0" w:color="auto"/>
              <w:bottom w:val="single" w:sz="6" w:space="0" w:color="auto"/>
              <w:right w:val="single" w:sz="6" w:space="0" w:color="auto"/>
            </w:tcBorders>
          </w:tcPr>
          <w:p w14:paraId="06355E10" w14:textId="77777777" w:rsidR="00031CAE" w:rsidRPr="006077DF" w:rsidRDefault="00031CAE" w:rsidP="00CF3C79">
            <w:pPr>
              <w:pStyle w:val="Style29"/>
              <w:widowControl/>
              <w:spacing w:line="240" w:lineRule="auto"/>
              <w:ind w:left="379"/>
              <w:jc w:val="both"/>
              <w:rPr>
                <w:rStyle w:val="FontStyle69"/>
                <w:sz w:val="20"/>
                <w:szCs w:val="20"/>
              </w:rPr>
            </w:pPr>
            <w:r w:rsidRPr="006077DF">
              <w:rPr>
                <w:rStyle w:val="FontStyle69"/>
                <w:sz w:val="20"/>
                <w:szCs w:val="20"/>
              </w:rPr>
              <w:t>Ποσότητα</w:t>
            </w:r>
          </w:p>
        </w:tc>
        <w:tc>
          <w:tcPr>
            <w:tcW w:w="1560" w:type="dxa"/>
            <w:tcBorders>
              <w:top w:val="single" w:sz="6" w:space="0" w:color="auto"/>
              <w:left w:val="single" w:sz="6" w:space="0" w:color="auto"/>
              <w:bottom w:val="single" w:sz="6" w:space="0" w:color="auto"/>
              <w:right w:val="single" w:sz="6" w:space="0" w:color="auto"/>
            </w:tcBorders>
          </w:tcPr>
          <w:p w14:paraId="486633D3" w14:textId="77777777" w:rsidR="00031CAE" w:rsidRPr="006077DF" w:rsidRDefault="00031CAE" w:rsidP="00CF3C79">
            <w:pPr>
              <w:pStyle w:val="Style29"/>
              <w:widowControl/>
              <w:spacing w:line="240" w:lineRule="auto"/>
              <w:ind w:left="456"/>
              <w:jc w:val="both"/>
              <w:rPr>
                <w:rStyle w:val="FontStyle69"/>
                <w:sz w:val="20"/>
                <w:szCs w:val="20"/>
              </w:rPr>
            </w:pPr>
            <w:r w:rsidRPr="006077DF">
              <w:rPr>
                <w:rStyle w:val="FontStyle69"/>
                <w:sz w:val="20"/>
                <w:szCs w:val="20"/>
              </w:rPr>
              <w:t>Κόστος</w:t>
            </w:r>
          </w:p>
        </w:tc>
      </w:tr>
      <w:tr w:rsidR="00947ECA" w:rsidRPr="006077DF" w14:paraId="7DC92B71" w14:textId="77777777" w:rsidTr="006077DF">
        <w:tc>
          <w:tcPr>
            <w:tcW w:w="1728" w:type="dxa"/>
            <w:tcBorders>
              <w:top w:val="single" w:sz="6" w:space="0" w:color="auto"/>
              <w:left w:val="single" w:sz="6" w:space="0" w:color="auto"/>
              <w:bottom w:val="single" w:sz="6" w:space="0" w:color="auto"/>
              <w:right w:val="single" w:sz="6" w:space="0" w:color="auto"/>
            </w:tcBorders>
          </w:tcPr>
          <w:p w14:paraId="6CF696B4" w14:textId="77777777" w:rsidR="00031CAE" w:rsidRPr="006077DF" w:rsidRDefault="00031CAE" w:rsidP="00CF3C79">
            <w:pPr>
              <w:pStyle w:val="Style55"/>
              <w:widowControl/>
              <w:jc w:val="both"/>
              <w:rPr>
                <w:rFonts w:ascii="Calibri" w:hAnsi="Calibri" w:cs="Calibri"/>
                <w:sz w:val="20"/>
                <w:szCs w:val="20"/>
              </w:rPr>
            </w:pPr>
          </w:p>
        </w:tc>
        <w:tc>
          <w:tcPr>
            <w:tcW w:w="3469" w:type="dxa"/>
            <w:tcBorders>
              <w:top w:val="single" w:sz="6" w:space="0" w:color="auto"/>
              <w:left w:val="single" w:sz="6" w:space="0" w:color="auto"/>
              <w:bottom w:val="single" w:sz="6" w:space="0" w:color="auto"/>
              <w:right w:val="single" w:sz="6" w:space="0" w:color="auto"/>
            </w:tcBorders>
          </w:tcPr>
          <w:p w14:paraId="4B005906" w14:textId="77777777" w:rsidR="00031CAE" w:rsidRPr="006077DF" w:rsidRDefault="00031CAE" w:rsidP="00CF3C79">
            <w:pPr>
              <w:pStyle w:val="Style55"/>
              <w:widowControl/>
              <w:jc w:val="both"/>
              <w:rPr>
                <w:rFonts w:ascii="Calibri" w:hAnsi="Calibri" w:cs="Calibri"/>
                <w:sz w:val="20"/>
                <w:szCs w:val="20"/>
              </w:rPr>
            </w:pPr>
          </w:p>
        </w:tc>
        <w:tc>
          <w:tcPr>
            <w:tcW w:w="1418" w:type="dxa"/>
            <w:tcBorders>
              <w:top w:val="single" w:sz="6" w:space="0" w:color="auto"/>
              <w:left w:val="single" w:sz="6" w:space="0" w:color="auto"/>
              <w:bottom w:val="single" w:sz="6" w:space="0" w:color="auto"/>
              <w:right w:val="single" w:sz="6" w:space="0" w:color="auto"/>
            </w:tcBorders>
          </w:tcPr>
          <w:p w14:paraId="676408BA"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3AFC7B4" w14:textId="77777777" w:rsidR="00031CAE" w:rsidRPr="006077DF" w:rsidRDefault="00031CAE" w:rsidP="00CF3C79">
            <w:pPr>
              <w:pStyle w:val="Style55"/>
              <w:widowControl/>
              <w:jc w:val="both"/>
              <w:rPr>
                <w:rFonts w:ascii="Calibri" w:hAnsi="Calibri" w:cs="Calibri"/>
                <w:sz w:val="20"/>
                <w:szCs w:val="20"/>
              </w:rPr>
            </w:pPr>
          </w:p>
        </w:tc>
        <w:tc>
          <w:tcPr>
            <w:tcW w:w="1560" w:type="dxa"/>
            <w:tcBorders>
              <w:top w:val="single" w:sz="6" w:space="0" w:color="auto"/>
              <w:left w:val="single" w:sz="6" w:space="0" w:color="auto"/>
              <w:bottom w:val="single" w:sz="6" w:space="0" w:color="auto"/>
              <w:right w:val="single" w:sz="6" w:space="0" w:color="auto"/>
            </w:tcBorders>
          </w:tcPr>
          <w:p w14:paraId="098CE8BC" w14:textId="77777777" w:rsidR="00031CAE" w:rsidRPr="006077DF" w:rsidRDefault="00031CAE" w:rsidP="00CF3C79">
            <w:pPr>
              <w:pStyle w:val="Style55"/>
              <w:widowControl/>
              <w:jc w:val="both"/>
              <w:rPr>
                <w:rFonts w:ascii="Calibri" w:hAnsi="Calibri" w:cs="Calibri"/>
                <w:sz w:val="20"/>
                <w:szCs w:val="20"/>
              </w:rPr>
            </w:pPr>
          </w:p>
        </w:tc>
      </w:tr>
      <w:tr w:rsidR="00947ECA" w:rsidRPr="006077DF" w14:paraId="6C406984" w14:textId="77777777" w:rsidTr="006077DF">
        <w:tc>
          <w:tcPr>
            <w:tcW w:w="1728" w:type="dxa"/>
            <w:tcBorders>
              <w:top w:val="single" w:sz="6" w:space="0" w:color="auto"/>
              <w:left w:val="single" w:sz="6" w:space="0" w:color="auto"/>
              <w:bottom w:val="single" w:sz="6" w:space="0" w:color="auto"/>
              <w:right w:val="single" w:sz="6" w:space="0" w:color="auto"/>
            </w:tcBorders>
          </w:tcPr>
          <w:p w14:paraId="29948244" w14:textId="77777777" w:rsidR="00031CAE" w:rsidRPr="006077DF" w:rsidRDefault="00031CAE" w:rsidP="00CF3C79">
            <w:pPr>
              <w:pStyle w:val="Style55"/>
              <w:widowControl/>
              <w:jc w:val="both"/>
              <w:rPr>
                <w:rFonts w:ascii="Calibri" w:hAnsi="Calibri" w:cs="Calibri"/>
                <w:sz w:val="20"/>
                <w:szCs w:val="20"/>
              </w:rPr>
            </w:pPr>
          </w:p>
        </w:tc>
        <w:tc>
          <w:tcPr>
            <w:tcW w:w="3469" w:type="dxa"/>
            <w:tcBorders>
              <w:top w:val="single" w:sz="6" w:space="0" w:color="auto"/>
              <w:left w:val="single" w:sz="6" w:space="0" w:color="auto"/>
              <w:bottom w:val="single" w:sz="6" w:space="0" w:color="auto"/>
              <w:right w:val="single" w:sz="6" w:space="0" w:color="auto"/>
            </w:tcBorders>
          </w:tcPr>
          <w:p w14:paraId="41563A0D" w14:textId="77777777" w:rsidR="00031CAE" w:rsidRPr="006077DF" w:rsidRDefault="00031CAE" w:rsidP="00CF3C79">
            <w:pPr>
              <w:pStyle w:val="Style55"/>
              <w:widowControl/>
              <w:jc w:val="both"/>
              <w:rPr>
                <w:rFonts w:ascii="Calibri" w:hAnsi="Calibri" w:cs="Calibri"/>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3FDEC47" w14:textId="77777777" w:rsidR="00031CAE" w:rsidRPr="006077DF" w:rsidRDefault="00031CAE" w:rsidP="00CF3C7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F5E1451" w14:textId="77777777" w:rsidR="00031CAE" w:rsidRPr="006077DF" w:rsidRDefault="00031CAE" w:rsidP="00CF3C79">
            <w:pPr>
              <w:pStyle w:val="Style55"/>
              <w:widowControl/>
              <w:jc w:val="both"/>
              <w:rPr>
                <w:rFonts w:ascii="Calibri" w:hAnsi="Calibri" w:cs="Calibri"/>
                <w:sz w:val="20"/>
                <w:szCs w:val="20"/>
              </w:rPr>
            </w:pPr>
          </w:p>
        </w:tc>
        <w:tc>
          <w:tcPr>
            <w:tcW w:w="1560" w:type="dxa"/>
            <w:tcBorders>
              <w:top w:val="single" w:sz="6" w:space="0" w:color="auto"/>
              <w:left w:val="single" w:sz="6" w:space="0" w:color="auto"/>
              <w:bottom w:val="single" w:sz="6" w:space="0" w:color="auto"/>
              <w:right w:val="single" w:sz="6" w:space="0" w:color="auto"/>
            </w:tcBorders>
          </w:tcPr>
          <w:p w14:paraId="373E4DEE" w14:textId="77777777" w:rsidR="00031CAE" w:rsidRPr="006077DF" w:rsidRDefault="00031CAE" w:rsidP="00CF3C79">
            <w:pPr>
              <w:pStyle w:val="Style55"/>
              <w:widowControl/>
              <w:jc w:val="both"/>
              <w:rPr>
                <w:rFonts w:ascii="Calibri" w:hAnsi="Calibri" w:cs="Calibri"/>
                <w:sz w:val="20"/>
                <w:szCs w:val="20"/>
              </w:rPr>
            </w:pPr>
          </w:p>
        </w:tc>
      </w:tr>
    </w:tbl>
    <w:p w14:paraId="7E1CE6C8" w14:textId="77777777" w:rsidR="00031CAE" w:rsidRPr="009B54D0" w:rsidRDefault="00031CAE" w:rsidP="00CF3C79">
      <w:pPr>
        <w:pStyle w:val="Style56"/>
        <w:widowControl/>
        <w:spacing w:line="240" w:lineRule="exact"/>
        <w:ind w:left="3307" w:right="3590"/>
        <w:jc w:val="both"/>
        <w:rPr>
          <w:rFonts w:ascii="Calibri" w:hAnsi="Calibri" w:cs="Calibri"/>
        </w:rPr>
      </w:pPr>
    </w:p>
    <w:p w14:paraId="35CE9459" w14:textId="77777777" w:rsidR="00031CAE" w:rsidRPr="009B54D0" w:rsidRDefault="00031CAE" w:rsidP="006077DF">
      <w:pPr>
        <w:pStyle w:val="Style56"/>
        <w:widowControl/>
        <w:tabs>
          <w:tab w:val="left" w:pos="6044"/>
        </w:tabs>
        <w:spacing w:line="240" w:lineRule="exact"/>
        <w:ind w:left="3307" w:right="3590"/>
        <w:jc w:val="center"/>
        <w:rPr>
          <w:rFonts w:ascii="Calibri" w:hAnsi="Calibri" w:cs="Calibri"/>
        </w:rPr>
      </w:pPr>
    </w:p>
    <w:p w14:paraId="0D2B1C8A" w14:textId="49F2989F" w:rsidR="006077DF" w:rsidRDefault="00031CAE" w:rsidP="006077DF">
      <w:pPr>
        <w:pStyle w:val="Style56"/>
        <w:widowControl/>
        <w:tabs>
          <w:tab w:val="left" w:pos="6044"/>
        </w:tabs>
        <w:spacing w:before="5"/>
        <w:ind w:right="3590" w:firstLine="0"/>
        <w:jc w:val="center"/>
        <w:rPr>
          <w:rStyle w:val="FontStyle69"/>
          <w:sz w:val="24"/>
          <w:szCs w:val="24"/>
        </w:rPr>
      </w:pPr>
      <w:r w:rsidRPr="009B54D0">
        <w:rPr>
          <w:rStyle w:val="FontStyle69"/>
          <w:sz w:val="24"/>
          <w:szCs w:val="24"/>
        </w:rPr>
        <w:t>ΠΙΝΑΚΑΣ ΠΛΗΡΩΜΩΝ 5</w:t>
      </w:r>
    </w:p>
    <w:p w14:paraId="511DE064" w14:textId="54EC6D54" w:rsidR="00031CAE" w:rsidRPr="009B54D0" w:rsidRDefault="00031CAE" w:rsidP="006077DF">
      <w:pPr>
        <w:pStyle w:val="Style56"/>
        <w:widowControl/>
        <w:tabs>
          <w:tab w:val="left" w:pos="6044"/>
        </w:tabs>
        <w:spacing w:before="5"/>
        <w:ind w:right="3590" w:firstLine="0"/>
        <w:jc w:val="center"/>
        <w:rPr>
          <w:rStyle w:val="FontStyle69"/>
          <w:sz w:val="24"/>
          <w:szCs w:val="24"/>
        </w:rPr>
      </w:pPr>
      <w:r w:rsidRPr="009B54D0">
        <w:rPr>
          <w:rStyle w:val="FontStyle69"/>
          <w:sz w:val="24"/>
          <w:szCs w:val="24"/>
        </w:rPr>
        <w:t>Αμοιβές διαχειριστικών εργασιών</w:t>
      </w:r>
    </w:p>
    <w:p w14:paraId="02362FCD" w14:textId="77777777" w:rsidR="00031CAE" w:rsidRPr="009B54D0" w:rsidRDefault="00031CAE" w:rsidP="00CF3C79">
      <w:pPr>
        <w:widowControl/>
        <w:spacing w:after="288" w:line="1" w:lineRule="exact"/>
        <w:jc w:val="both"/>
        <w:rPr>
          <w:rFonts w:ascii="Calibri" w:hAnsi="Calibri" w:cs="Calibri"/>
        </w:rPr>
      </w:pPr>
    </w:p>
    <w:tbl>
      <w:tblPr>
        <w:tblW w:w="0" w:type="auto"/>
        <w:tblInd w:w="40" w:type="dxa"/>
        <w:tblLayout w:type="fixed"/>
        <w:tblCellMar>
          <w:left w:w="40" w:type="dxa"/>
          <w:right w:w="40" w:type="dxa"/>
        </w:tblCellMar>
        <w:tblLook w:val="0000" w:firstRow="0" w:lastRow="0" w:firstColumn="0" w:lastColumn="0" w:noHBand="0" w:noVBand="0"/>
      </w:tblPr>
      <w:tblGrid>
        <w:gridCol w:w="3496"/>
        <w:gridCol w:w="1418"/>
        <w:gridCol w:w="1559"/>
        <w:gridCol w:w="1843"/>
        <w:gridCol w:w="1134"/>
      </w:tblGrid>
      <w:tr w:rsidR="00947ECA" w:rsidRPr="00483A04" w14:paraId="7164F3D7" w14:textId="77777777" w:rsidTr="00483A04">
        <w:tc>
          <w:tcPr>
            <w:tcW w:w="3496" w:type="dxa"/>
            <w:tcBorders>
              <w:top w:val="single" w:sz="6" w:space="0" w:color="auto"/>
              <w:left w:val="single" w:sz="6" w:space="0" w:color="auto"/>
              <w:bottom w:val="nil"/>
              <w:right w:val="single" w:sz="6" w:space="0" w:color="auto"/>
            </w:tcBorders>
          </w:tcPr>
          <w:p w14:paraId="73D48C48" w14:textId="77777777" w:rsidR="00031CAE" w:rsidRPr="00483A04" w:rsidRDefault="00031CAE" w:rsidP="00CF3C79">
            <w:pPr>
              <w:pStyle w:val="Style55"/>
              <w:widowControl/>
              <w:jc w:val="both"/>
              <w:rPr>
                <w:rFonts w:ascii="Calibri" w:hAnsi="Calibri" w:cs="Calibri"/>
                <w:sz w:val="20"/>
                <w:szCs w:val="20"/>
              </w:rPr>
            </w:pPr>
          </w:p>
        </w:tc>
        <w:tc>
          <w:tcPr>
            <w:tcW w:w="1418" w:type="dxa"/>
            <w:tcBorders>
              <w:top w:val="single" w:sz="6" w:space="0" w:color="auto"/>
              <w:left w:val="single" w:sz="6" w:space="0" w:color="auto"/>
              <w:bottom w:val="nil"/>
              <w:right w:val="single" w:sz="6" w:space="0" w:color="auto"/>
            </w:tcBorders>
          </w:tcPr>
          <w:p w14:paraId="3C16AAEF" w14:textId="77777777" w:rsidR="00031CAE" w:rsidRPr="00483A04" w:rsidRDefault="00031CAE" w:rsidP="00CF3C79">
            <w:pPr>
              <w:pStyle w:val="Style29"/>
              <w:widowControl/>
              <w:spacing w:line="264" w:lineRule="exact"/>
              <w:ind w:left="264"/>
              <w:jc w:val="both"/>
              <w:rPr>
                <w:rStyle w:val="FontStyle69"/>
                <w:sz w:val="20"/>
                <w:szCs w:val="20"/>
              </w:rPr>
            </w:pPr>
            <w:r w:rsidRPr="00483A04">
              <w:rPr>
                <w:rStyle w:val="FontStyle69"/>
                <w:sz w:val="20"/>
                <w:szCs w:val="20"/>
              </w:rPr>
              <w:t>Αμοιβή Ερευνητή</w:t>
            </w:r>
          </w:p>
        </w:tc>
        <w:tc>
          <w:tcPr>
            <w:tcW w:w="1559" w:type="dxa"/>
            <w:tcBorders>
              <w:top w:val="single" w:sz="6" w:space="0" w:color="auto"/>
              <w:left w:val="single" w:sz="6" w:space="0" w:color="auto"/>
              <w:bottom w:val="nil"/>
              <w:right w:val="single" w:sz="6" w:space="0" w:color="auto"/>
            </w:tcBorders>
            <w:vAlign w:val="bottom"/>
          </w:tcPr>
          <w:p w14:paraId="4CA85848" w14:textId="77777777" w:rsidR="00031CAE" w:rsidRPr="00483A04" w:rsidRDefault="00031CAE" w:rsidP="00CF3C79">
            <w:pPr>
              <w:pStyle w:val="Style29"/>
              <w:widowControl/>
              <w:spacing w:line="240" w:lineRule="auto"/>
              <w:jc w:val="both"/>
              <w:rPr>
                <w:rStyle w:val="FontStyle69"/>
                <w:sz w:val="20"/>
                <w:szCs w:val="20"/>
              </w:rPr>
            </w:pPr>
            <w:r w:rsidRPr="00483A04">
              <w:rPr>
                <w:rStyle w:val="FontStyle69"/>
                <w:sz w:val="20"/>
                <w:szCs w:val="20"/>
              </w:rPr>
              <w:t>Κόστος</w:t>
            </w:r>
          </w:p>
        </w:tc>
        <w:tc>
          <w:tcPr>
            <w:tcW w:w="1843" w:type="dxa"/>
            <w:tcBorders>
              <w:top w:val="single" w:sz="6" w:space="0" w:color="auto"/>
              <w:left w:val="single" w:sz="6" w:space="0" w:color="auto"/>
              <w:bottom w:val="nil"/>
              <w:right w:val="single" w:sz="6" w:space="0" w:color="auto"/>
            </w:tcBorders>
            <w:vAlign w:val="bottom"/>
          </w:tcPr>
          <w:p w14:paraId="714FAA9B" w14:textId="77777777" w:rsidR="00031CAE" w:rsidRPr="00483A04" w:rsidRDefault="00031CAE" w:rsidP="00CF3C79">
            <w:pPr>
              <w:pStyle w:val="Style29"/>
              <w:widowControl/>
              <w:spacing w:line="240" w:lineRule="auto"/>
              <w:jc w:val="both"/>
              <w:rPr>
                <w:rStyle w:val="FontStyle69"/>
                <w:sz w:val="20"/>
                <w:szCs w:val="20"/>
              </w:rPr>
            </w:pPr>
            <w:r w:rsidRPr="00483A04">
              <w:rPr>
                <w:rStyle w:val="FontStyle69"/>
                <w:sz w:val="20"/>
                <w:szCs w:val="20"/>
              </w:rPr>
              <w:t>Κόστος Διαχείρισης</w:t>
            </w:r>
          </w:p>
        </w:tc>
        <w:tc>
          <w:tcPr>
            <w:tcW w:w="1134" w:type="dxa"/>
            <w:tcBorders>
              <w:top w:val="single" w:sz="6" w:space="0" w:color="auto"/>
              <w:left w:val="single" w:sz="6" w:space="0" w:color="auto"/>
              <w:bottom w:val="nil"/>
              <w:right w:val="single" w:sz="6" w:space="0" w:color="auto"/>
            </w:tcBorders>
          </w:tcPr>
          <w:p w14:paraId="1850DE18"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5C4E55D1" w14:textId="77777777" w:rsidTr="00483A04">
        <w:tc>
          <w:tcPr>
            <w:tcW w:w="3496" w:type="dxa"/>
            <w:tcBorders>
              <w:top w:val="nil"/>
              <w:left w:val="single" w:sz="6" w:space="0" w:color="auto"/>
              <w:bottom w:val="nil"/>
              <w:right w:val="single" w:sz="6" w:space="0" w:color="auto"/>
            </w:tcBorders>
          </w:tcPr>
          <w:p w14:paraId="48EB76FE" w14:textId="77777777" w:rsidR="00031CAE" w:rsidRPr="00483A04" w:rsidRDefault="00031CAE" w:rsidP="00CF3C79">
            <w:pPr>
              <w:pStyle w:val="Style29"/>
              <w:widowControl/>
              <w:spacing w:line="240" w:lineRule="auto"/>
              <w:jc w:val="both"/>
              <w:rPr>
                <w:rStyle w:val="FontStyle69"/>
                <w:sz w:val="20"/>
                <w:szCs w:val="20"/>
              </w:rPr>
            </w:pPr>
            <w:r w:rsidRPr="00483A04">
              <w:rPr>
                <w:rStyle w:val="FontStyle69"/>
                <w:sz w:val="20"/>
                <w:szCs w:val="20"/>
              </w:rPr>
              <w:t>Διαχειριστική εργασία</w:t>
            </w:r>
          </w:p>
        </w:tc>
        <w:tc>
          <w:tcPr>
            <w:tcW w:w="1418" w:type="dxa"/>
            <w:tcBorders>
              <w:top w:val="nil"/>
              <w:left w:val="single" w:sz="6" w:space="0" w:color="auto"/>
              <w:bottom w:val="nil"/>
              <w:right w:val="single" w:sz="6" w:space="0" w:color="auto"/>
            </w:tcBorders>
          </w:tcPr>
          <w:p w14:paraId="0C40B9BB" w14:textId="77777777" w:rsidR="00031CAE" w:rsidRPr="00483A04" w:rsidRDefault="00031CAE" w:rsidP="00CF3C79">
            <w:pPr>
              <w:pStyle w:val="Style29"/>
              <w:widowControl/>
              <w:spacing w:line="240" w:lineRule="auto"/>
              <w:jc w:val="both"/>
              <w:rPr>
                <w:rStyle w:val="FontStyle69"/>
                <w:sz w:val="20"/>
                <w:szCs w:val="20"/>
              </w:rPr>
            </w:pPr>
          </w:p>
          <w:p w14:paraId="2A21EB0A" w14:textId="77777777" w:rsidR="00031CAE" w:rsidRPr="00483A04" w:rsidRDefault="00031CAE" w:rsidP="00CF3C79">
            <w:pPr>
              <w:pStyle w:val="Style29"/>
              <w:widowControl/>
              <w:spacing w:line="240" w:lineRule="auto"/>
              <w:jc w:val="both"/>
              <w:rPr>
                <w:rStyle w:val="FontStyle69"/>
                <w:sz w:val="20"/>
                <w:szCs w:val="20"/>
              </w:rPr>
            </w:pPr>
          </w:p>
        </w:tc>
        <w:tc>
          <w:tcPr>
            <w:tcW w:w="1559" w:type="dxa"/>
            <w:tcBorders>
              <w:top w:val="nil"/>
              <w:left w:val="single" w:sz="6" w:space="0" w:color="auto"/>
              <w:bottom w:val="nil"/>
              <w:right w:val="single" w:sz="6" w:space="0" w:color="auto"/>
            </w:tcBorders>
          </w:tcPr>
          <w:p w14:paraId="7242A9A2" w14:textId="77777777" w:rsidR="00031CAE" w:rsidRPr="00483A04" w:rsidRDefault="00031CAE" w:rsidP="00CF3C79">
            <w:pPr>
              <w:pStyle w:val="Style29"/>
              <w:widowControl/>
              <w:spacing w:line="240" w:lineRule="auto"/>
              <w:jc w:val="both"/>
              <w:rPr>
                <w:rStyle w:val="FontStyle69"/>
                <w:sz w:val="20"/>
                <w:szCs w:val="20"/>
              </w:rPr>
            </w:pPr>
            <w:r w:rsidRPr="00483A04">
              <w:rPr>
                <w:rStyle w:val="FontStyle69"/>
                <w:sz w:val="20"/>
                <w:szCs w:val="20"/>
              </w:rPr>
              <w:t>Διαχείρισης</w:t>
            </w:r>
          </w:p>
        </w:tc>
        <w:tc>
          <w:tcPr>
            <w:tcW w:w="1843" w:type="dxa"/>
            <w:tcBorders>
              <w:top w:val="nil"/>
              <w:left w:val="single" w:sz="6" w:space="0" w:color="auto"/>
              <w:bottom w:val="nil"/>
              <w:right w:val="single" w:sz="6" w:space="0" w:color="auto"/>
            </w:tcBorders>
          </w:tcPr>
          <w:p w14:paraId="0272A53D" w14:textId="4D86549D" w:rsidR="00031CAE" w:rsidRPr="00483A04" w:rsidRDefault="009F56F2" w:rsidP="00CF3C79">
            <w:pPr>
              <w:pStyle w:val="Style29"/>
              <w:widowControl/>
              <w:spacing w:line="240" w:lineRule="auto"/>
              <w:jc w:val="both"/>
              <w:rPr>
                <w:rStyle w:val="FontStyle69"/>
                <w:sz w:val="20"/>
                <w:szCs w:val="20"/>
              </w:rPr>
            </w:pPr>
            <w:r w:rsidRPr="00483A04">
              <w:rPr>
                <w:rStyle w:val="FontStyle69"/>
                <w:sz w:val="20"/>
                <w:szCs w:val="20"/>
              </w:rPr>
              <w:t>Ε.Λ.Κ.Ε.Α</w:t>
            </w:r>
            <w:r w:rsidR="00031CAE" w:rsidRPr="00483A04">
              <w:rPr>
                <w:rStyle w:val="FontStyle69"/>
                <w:sz w:val="20"/>
                <w:szCs w:val="20"/>
              </w:rPr>
              <w:t>.</w:t>
            </w:r>
          </w:p>
        </w:tc>
        <w:tc>
          <w:tcPr>
            <w:tcW w:w="1134" w:type="dxa"/>
            <w:tcBorders>
              <w:top w:val="nil"/>
              <w:left w:val="single" w:sz="6" w:space="0" w:color="auto"/>
              <w:bottom w:val="nil"/>
              <w:right w:val="single" w:sz="6" w:space="0" w:color="auto"/>
            </w:tcBorders>
          </w:tcPr>
          <w:p w14:paraId="0339D288" w14:textId="77777777" w:rsidR="00031CAE" w:rsidRPr="00483A04" w:rsidRDefault="00031CAE" w:rsidP="00CF3C79">
            <w:pPr>
              <w:pStyle w:val="Style29"/>
              <w:widowControl/>
              <w:spacing w:line="240" w:lineRule="auto"/>
              <w:ind w:left="307"/>
              <w:jc w:val="both"/>
              <w:rPr>
                <w:rStyle w:val="FontStyle69"/>
                <w:sz w:val="20"/>
                <w:szCs w:val="20"/>
              </w:rPr>
            </w:pPr>
            <w:r w:rsidRPr="00483A04">
              <w:rPr>
                <w:rStyle w:val="FontStyle69"/>
                <w:sz w:val="20"/>
                <w:szCs w:val="20"/>
              </w:rPr>
              <w:t>Σύνολο</w:t>
            </w:r>
          </w:p>
        </w:tc>
      </w:tr>
      <w:tr w:rsidR="00947ECA" w:rsidRPr="00483A04" w14:paraId="38DAEF1D" w14:textId="77777777" w:rsidTr="00483A04">
        <w:tc>
          <w:tcPr>
            <w:tcW w:w="3496" w:type="dxa"/>
            <w:tcBorders>
              <w:top w:val="nil"/>
              <w:left w:val="single" w:sz="6" w:space="0" w:color="auto"/>
              <w:bottom w:val="single" w:sz="6" w:space="0" w:color="auto"/>
              <w:right w:val="single" w:sz="6" w:space="0" w:color="auto"/>
            </w:tcBorders>
          </w:tcPr>
          <w:p w14:paraId="443F1C6C" w14:textId="77777777" w:rsidR="00031CAE" w:rsidRPr="00483A04" w:rsidRDefault="00031CAE" w:rsidP="00CF3C79">
            <w:pPr>
              <w:pStyle w:val="Style55"/>
              <w:widowControl/>
              <w:jc w:val="both"/>
              <w:rPr>
                <w:rFonts w:ascii="Calibri" w:hAnsi="Calibri" w:cs="Calibri"/>
                <w:sz w:val="20"/>
                <w:szCs w:val="20"/>
              </w:rPr>
            </w:pPr>
          </w:p>
        </w:tc>
        <w:tc>
          <w:tcPr>
            <w:tcW w:w="1418" w:type="dxa"/>
            <w:tcBorders>
              <w:top w:val="nil"/>
              <w:left w:val="single" w:sz="6" w:space="0" w:color="auto"/>
              <w:bottom w:val="single" w:sz="6" w:space="0" w:color="auto"/>
              <w:right w:val="single" w:sz="6" w:space="0" w:color="auto"/>
            </w:tcBorders>
          </w:tcPr>
          <w:p w14:paraId="443223D7" w14:textId="77777777" w:rsidR="00031CAE" w:rsidRPr="00483A04" w:rsidRDefault="00031CAE" w:rsidP="00CF3C79">
            <w:pPr>
              <w:pStyle w:val="Style55"/>
              <w:widowControl/>
              <w:jc w:val="both"/>
              <w:rPr>
                <w:rFonts w:ascii="Calibri" w:hAnsi="Calibri" w:cs="Calibri"/>
                <w:sz w:val="20"/>
                <w:szCs w:val="20"/>
              </w:rPr>
            </w:pPr>
          </w:p>
          <w:p w14:paraId="5295C951"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single" w:sz="6" w:space="0" w:color="auto"/>
              <w:right w:val="single" w:sz="6" w:space="0" w:color="auto"/>
            </w:tcBorders>
          </w:tcPr>
          <w:p w14:paraId="57591CF0" w14:textId="77777777" w:rsidR="00031CAE" w:rsidRPr="00483A04" w:rsidRDefault="00031CAE" w:rsidP="00CF3C79">
            <w:pPr>
              <w:pStyle w:val="Style29"/>
              <w:widowControl/>
              <w:spacing w:line="240" w:lineRule="auto"/>
              <w:jc w:val="both"/>
              <w:rPr>
                <w:rStyle w:val="FontStyle69"/>
                <w:sz w:val="20"/>
                <w:szCs w:val="20"/>
              </w:rPr>
            </w:pPr>
            <w:r w:rsidRPr="00483A04">
              <w:rPr>
                <w:rStyle w:val="FontStyle69"/>
                <w:sz w:val="20"/>
                <w:szCs w:val="20"/>
              </w:rPr>
              <w:t>Νοσοκομείο</w:t>
            </w:r>
          </w:p>
        </w:tc>
        <w:tc>
          <w:tcPr>
            <w:tcW w:w="1843" w:type="dxa"/>
            <w:tcBorders>
              <w:top w:val="nil"/>
              <w:left w:val="single" w:sz="6" w:space="0" w:color="auto"/>
              <w:bottom w:val="single" w:sz="6" w:space="0" w:color="auto"/>
              <w:right w:val="single" w:sz="6" w:space="0" w:color="auto"/>
            </w:tcBorders>
          </w:tcPr>
          <w:p w14:paraId="10B80E57"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single" w:sz="6" w:space="0" w:color="auto"/>
              <w:right w:val="single" w:sz="6" w:space="0" w:color="auto"/>
            </w:tcBorders>
          </w:tcPr>
          <w:p w14:paraId="000AC958"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31DA4649" w14:textId="77777777" w:rsidTr="00483A04">
        <w:tc>
          <w:tcPr>
            <w:tcW w:w="3496" w:type="dxa"/>
            <w:tcBorders>
              <w:top w:val="single" w:sz="6" w:space="0" w:color="auto"/>
              <w:left w:val="single" w:sz="6" w:space="0" w:color="auto"/>
              <w:bottom w:val="nil"/>
              <w:right w:val="single" w:sz="6" w:space="0" w:color="auto"/>
            </w:tcBorders>
          </w:tcPr>
          <w:p w14:paraId="42140394"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Αμοιβή για έναρξη της</w:t>
            </w:r>
          </w:p>
        </w:tc>
        <w:tc>
          <w:tcPr>
            <w:tcW w:w="1418" w:type="dxa"/>
            <w:tcBorders>
              <w:top w:val="single" w:sz="6" w:space="0" w:color="auto"/>
              <w:left w:val="single" w:sz="6" w:space="0" w:color="auto"/>
              <w:bottom w:val="nil"/>
              <w:right w:val="single" w:sz="6" w:space="0" w:color="auto"/>
            </w:tcBorders>
          </w:tcPr>
          <w:p w14:paraId="14DA164A"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single" w:sz="6" w:space="0" w:color="auto"/>
              <w:left w:val="single" w:sz="6" w:space="0" w:color="auto"/>
              <w:bottom w:val="nil"/>
              <w:right w:val="single" w:sz="6" w:space="0" w:color="auto"/>
            </w:tcBorders>
          </w:tcPr>
          <w:p w14:paraId="0D95E057"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single" w:sz="6" w:space="0" w:color="auto"/>
              <w:left w:val="single" w:sz="6" w:space="0" w:color="auto"/>
              <w:bottom w:val="nil"/>
              <w:right w:val="single" w:sz="6" w:space="0" w:color="auto"/>
            </w:tcBorders>
          </w:tcPr>
          <w:p w14:paraId="49CC19B6"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single" w:sz="6" w:space="0" w:color="auto"/>
              <w:left w:val="single" w:sz="6" w:space="0" w:color="auto"/>
              <w:bottom w:val="nil"/>
              <w:right w:val="single" w:sz="6" w:space="0" w:color="auto"/>
            </w:tcBorders>
          </w:tcPr>
          <w:p w14:paraId="3603261F"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5D34AB90" w14:textId="77777777" w:rsidTr="00483A04">
        <w:tc>
          <w:tcPr>
            <w:tcW w:w="3496" w:type="dxa"/>
            <w:tcBorders>
              <w:top w:val="nil"/>
              <w:left w:val="single" w:sz="6" w:space="0" w:color="auto"/>
              <w:bottom w:val="nil"/>
              <w:right w:val="single" w:sz="6" w:space="0" w:color="auto"/>
            </w:tcBorders>
          </w:tcPr>
          <w:p w14:paraId="1DC71BE3"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κλινικής δοκιμής στο</w:t>
            </w:r>
          </w:p>
        </w:tc>
        <w:tc>
          <w:tcPr>
            <w:tcW w:w="1418" w:type="dxa"/>
            <w:tcBorders>
              <w:top w:val="nil"/>
              <w:left w:val="single" w:sz="6" w:space="0" w:color="auto"/>
              <w:bottom w:val="nil"/>
              <w:right w:val="single" w:sz="6" w:space="0" w:color="auto"/>
            </w:tcBorders>
          </w:tcPr>
          <w:p w14:paraId="7A85A43C"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73FA8AA7"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6DA6286B"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1A698589"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0084AAF7" w14:textId="77777777" w:rsidTr="00483A04">
        <w:tc>
          <w:tcPr>
            <w:tcW w:w="3496" w:type="dxa"/>
            <w:tcBorders>
              <w:top w:val="nil"/>
              <w:left w:val="single" w:sz="6" w:space="0" w:color="auto"/>
              <w:bottom w:val="nil"/>
              <w:right w:val="single" w:sz="6" w:space="0" w:color="auto"/>
            </w:tcBorders>
          </w:tcPr>
          <w:p w14:paraId="48A6A880" w14:textId="77777777" w:rsidR="00031CAE" w:rsidRPr="00483A04" w:rsidRDefault="00031CAE" w:rsidP="00CF3C79">
            <w:pPr>
              <w:pStyle w:val="Style49"/>
              <w:widowControl/>
              <w:spacing w:line="240" w:lineRule="auto"/>
              <w:jc w:val="both"/>
              <w:rPr>
                <w:rStyle w:val="FontStyle70"/>
                <w:sz w:val="20"/>
                <w:szCs w:val="20"/>
                <w:lang w:val="en-US"/>
              </w:rPr>
            </w:pPr>
            <w:r w:rsidRPr="00483A04">
              <w:rPr>
                <w:rStyle w:val="FontStyle70"/>
                <w:sz w:val="20"/>
                <w:szCs w:val="20"/>
              </w:rPr>
              <w:t>ερευνητικό κέντρο</w:t>
            </w:r>
            <w:r w:rsidRPr="00483A04">
              <w:rPr>
                <w:rStyle w:val="FontStyle70"/>
                <w:sz w:val="20"/>
                <w:szCs w:val="20"/>
                <w:lang w:val="en-US"/>
              </w:rPr>
              <w:t xml:space="preserve"> (start</w:t>
            </w:r>
          </w:p>
        </w:tc>
        <w:tc>
          <w:tcPr>
            <w:tcW w:w="1418" w:type="dxa"/>
            <w:tcBorders>
              <w:top w:val="nil"/>
              <w:left w:val="single" w:sz="6" w:space="0" w:color="auto"/>
              <w:bottom w:val="nil"/>
              <w:right w:val="single" w:sz="6" w:space="0" w:color="auto"/>
            </w:tcBorders>
          </w:tcPr>
          <w:p w14:paraId="3C9B13A3"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244D2597"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3EA7CF5F"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46CB4E39"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096F6F39" w14:textId="77777777" w:rsidTr="00483A04">
        <w:tc>
          <w:tcPr>
            <w:tcW w:w="3496" w:type="dxa"/>
            <w:tcBorders>
              <w:top w:val="nil"/>
              <w:left w:val="single" w:sz="6" w:space="0" w:color="auto"/>
              <w:bottom w:val="single" w:sz="6" w:space="0" w:color="auto"/>
              <w:right w:val="single" w:sz="6" w:space="0" w:color="auto"/>
            </w:tcBorders>
          </w:tcPr>
          <w:p w14:paraId="7C9F796D" w14:textId="77777777" w:rsidR="00031CAE" w:rsidRPr="00483A04" w:rsidRDefault="00031CAE" w:rsidP="00CF3C79">
            <w:pPr>
              <w:pStyle w:val="Style49"/>
              <w:widowControl/>
              <w:spacing w:line="240" w:lineRule="auto"/>
              <w:jc w:val="both"/>
              <w:rPr>
                <w:rStyle w:val="FontStyle70"/>
                <w:sz w:val="20"/>
                <w:szCs w:val="20"/>
                <w:lang w:val="en-US" w:eastAsia="en-US"/>
              </w:rPr>
            </w:pPr>
            <w:r w:rsidRPr="00483A04">
              <w:rPr>
                <w:rStyle w:val="FontStyle70"/>
                <w:sz w:val="20"/>
                <w:szCs w:val="20"/>
                <w:lang w:val="en-US" w:eastAsia="en-US"/>
              </w:rPr>
              <w:t>up fee)</w:t>
            </w:r>
          </w:p>
        </w:tc>
        <w:tc>
          <w:tcPr>
            <w:tcW w:w="1418" w:type="dxa"/>
            <w:tcBorders>
              <w:top w:val="nil"/>
              <w:left w:val="single" w:sz="6" w:space="0" w:color="auto"/>
              <w:bottom w:val="single" w:sz="6" w:space="0" w:color="auto"/>
              <w:right w:val="single" w:sz="6" w:space="0" w:color="auto"/>
            </w:tcBorders>
          </w:tcPr>
          <w:p w14:paraId="0D02578B"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single" w:sz="6" w:space="0" w:color="auto"/>
              <w:right w:val="single" w:sz="6" w:space="0" w:color="auto"/>
            </w:tcBorders>
          </w:tcPr>
          <w:p w14:paraId="2DE521C6"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single" w:sz="6" w:space="0" w:color="auto"/>
              <w:right w:val="single" w:sz="6" w:space="0" w:color="auto"/>
            </w:tcBorders>
          </w:tcPr>
          <w:p w14:paraId="4A4D7E33"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single" w:sz="6" w:space="0" w:color="auto"/>
              <w:right w:val="single" w:sz="6" w:space="0" w:color="auto"/>
            </w:tcBorders>
          </w:tcPr>
          <w:p w14:paraId="19EF3921"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127A78A8" w14:textId="77777777" w:rsidTr="00483A04">
        <w:tc>
          <w:tcPr>
            <w:tcW w:w="3496" w:type="dxa"/>
            <w:tcBorders>
              <w:top w:val="single" w:sz="6" w:space="0" w:color="auto"/>
              <w:left w:val="single" w:sz="6" w:space="0" w:color="auto"/>
              <w:bottom w:val="nil"/>
              <w:right w:val="single" w:sz="6" w:space="0" w:color="auto"/>
            </w:tcBorders>
          </w:tcPr>
          <w:p w14:paraId="130A9515"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Αμοιβή για το κλείσιμο -</w:t>
            </w:r>
          </w:p>
        </w:tc>
        <w:tc>
          <w:tcPr>
            <w:tcW w:w="1418" w:type="dxa"/>
            <w:tcBorders>
              <w:top w:val="single" w:sz="6" w:space="0" w:color="auto"/>
              <w:left w:val="single" w:sz="6" w:space="0" w:color="auto"/>
              <w:bottom w:val="nil"/>
              <w:right w:val="single" w:sz="6" w:space="0" w:color="auto"/>
            </w:tcBorders>
          </w:tcPr>
          <w:p w14:paraId="18060306"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single" w:sz="6" w:space="0" w:color="auto"/>
              <w:left w:val="single" w:sz="6" w:space="0" w:color="auto"/>
              <w:bottom w:val="nil"/>
              <w:right w:val="single" w:sz="6" w:space="0" w:color="auto"/>
            </w:tcBorders>
          </w:tcPr>
          <w:p w14:paraId="39AEC017"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single" w:sz="6" w:space="0" w:color="auto"/>
              <w:left w:val="single" w:sz="6" w:space="0" w:color="auto"/>
              <w:bottom w:val="nil"/>
              <w:right w:val="single" w:sz="6" w:space="0" w:color="auto"/>
            </w:tcBorders>
          </w:tcPr>
          <w:p w14:paraId="000C1411"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single" w:sz="6" w:space="0" w:color="auto"/>
              <w:left w:val="single" w:sz="6" w:space="0" w:color="auto"/>
              <w:bottom w:val="nil"/>
              <w:right w:val="single" w:sz="6" w:space="0" w:color="auto"/>
            </w:tcBorders>
          </w:tcPr>
          <w:p w14:paraId="6A6A7E41"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68B11218" w14:textId="77777777" w:rsidTr="00483A04">
        <w:tc>
          <w:tcPr>
            <w:tcW w:w="3496" w:type="dxa"/>
            <w:tcBorders>
              <w:top w:val="nil"/>
              <w:left w:val="single" w:sz="6" w:space="0" w:color="auto"/>
              <w:bottom w:val="nil"/>
              <w:right w:val="single" w:sz="6" w:space="0" w:color="auto"/>
            </w:tcBorders>
          </w:tcPr>
          <w:p w14:paraId="7F737B80"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λήξη της κλινικής δοκιμής</w:t>
            </w:r>
          </w:p>
        </w:tc>
        <w:tc>
          <w:tcPr>
            <w:tcW w:w="1418" w:type="dxa"/>
            <w:tcBorders>
              <w:top w:val="nil"/>
              <w:left w:val="single" w:sz="6" w:space="0" w:color="auto"/>
              <w:bottom w:val="nil"/>
              <w:right w:val="single" w:sz="6" w:space="0" w:color="auto"/>
            </w:tcBorders>
          </w:tcPr>
          <w:p w14:paraId="0C55DFBB"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5574B0B8"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78AC6DFD"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0A047960"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24B5E1E2" w14:textId="77777777" w:rsidTr="00483A04">
        <w:tc>
          <w:tcPr>
            <w:tcW w:w="3496" w:type="dxa"/>
            <w:tcBorders>
              <w:top w:val="nil"/>
              <w:left w:val="single" w:sz="6" w:space="0" w:color="auto"/>
              <w:bottom w:val="nil"/>
              <w:right w:val="single" w:sz="6" w:space="0" w:color="auto"/>
            </w:tcBorders>
          </w:tcPr>
          <w:p w14:paraId="6C1001BA"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στο ερευνητικό κέντρο</w:t>
            </w:r>
          </w:p>
        </w:tc>
        <w:tc>
          <w:tcPr>
            <w:tcW w:w="1418" w:type="dxa"/>
            <w:tcBorders>
              <w:top w:val="nil"/>
              <w:left w:val="single" w:sz="6" w:space="0" w:color="auto"/>
              <w:bottom w:val="nil"/>
              <w:right w:val="single" w:sz="6" w:space="0" w:color="auto"/>
            </w:tcBorders>
          </w:tcPr>
          <w:p w14:paraId="3D1F22B3"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6E82F6AE"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313E6042"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40FF7EF2"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24E1523C" w14:textId="77777777" w:rsidTr="00483A04">
        <w:tc>
          <w:tcPr>
            <w:tcW w:w="3496" w:type="dxa"/>
            <w:tcBorders>
              <w:top w:val="nil"/>
              <w:left w:val="single" w:sz="6" w:space="0" w:color="auto"/>
              <w:bottom w:val="single" w:sz="6" w:space="0" w:color="auto"/>
              <w:right w:val="single" w:sz="6" w:space="0" w:color="auto"/>
            </w:tcBorders>
          </w:tcPr>
          <w:p w14:paraId="70A75804" w14:textId="77777777" w:rsidR="00031CAE" w:rsidRPr="00483A04" w:rsidRDefault="00031CAE" w:rsidP="00CF3C79">
            <w:pPr>
              <w:pStyle w:val="Style49"/>
              <w:widowControl/>
              <w:spacing w:line="240" w:lineRule="auto"/>
              <w:jc w:val="both"/>
              <w:rPr>
                <w:rStyle w:val="FontStyle70"/>
                <w:sz w:val="20"/>
                <w:szCs w:val="20"/>
                <w:lang w:val="en-US" w:eastAsia="en-US"/>
              </w:rPr>
            </w:pPr>
            <w:r w:rsidRPr="00483A04">
              <w:rPr>
                <w:rStyle w:val="FontStyle70"/>
                <w:sz w:val="20"/>
                <w:szCs w:val="20"/>
                <w:lang w:val="en-US" w:eastAsia="en-US"/>
              </w:rPr>
              <w:t>(close out fee)</w:t>
            </w:r>
          </w:p>
        </w:tc>
        <w:tc>
          <w:tcPr>
            <w:tcW w:w="1418" w:type="dxa"/>
            <w:tcBorders>
              <w:top w:val="nil"/>
              <w:left w:val="single" w:sz="6" w:space="0" w:color="auto"/>
              <w:bottom w:val="single" w:sz="6" w:space="0" w:color="auto"/>
              <w:right w:val="single" w:sz="6" w:space="0" w:color="auto"/>
            </w:tcBorders>
          </w:tcPr>
          <w:p w14:paraId="5EE88524"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single" w:sz="6" w:space="0" w:color="auto"/>
              <w:right w:val="single" w:sz="6" w:space="0" w:color="auto"/>
            </w:tcBorders>
          </w:tcPr>
          <w:p w14:paraId="1948A14E"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single" w:sz="6" w:space="0" w:color="auto"/>
              <w:right w:val="single" w:sz="6" w:space="0" w:color="auto"/>
            </w:tcBorders>
          </w:tcPr>
          <w:p w14:paraId="1260DE0B"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single" w:sz="6" w:space="0" w:color="auto"/>
              <w:right w:val="single" w:sz="6" w:space="0" w:color="auto"/>
            </w:tcBorders>
          </w:tcPr>
          <w:p w14:paraId="29330205"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14231133" w14:textId="77777777" w:rsidTr="00483A04">
        <w:tc>
          <w:tcPr>
            <w:tcW w:w="3496" w:type="dxa"/>
            <w:tcBorders>
              <w:top w:val="single" w:sz="6" w:space="0" w:color="auto"/>
              <w:left w:val="single" w:sz="6" w:space="0" w:color="auto"/>
              <w:bottom w:val="nil"/>
              <w:right w:val="single" w:sz="6" w:space="0" w:color="auto"/>
            </w:tcBorders>
          </w:tcPr>
          <w:p w14:paraId="731C8828"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Αμοιβή εγκατάστασης</w:t>
            </w:r>
          </w:p>
        </w:tc>
        <w:tc>
          <w:tcPr>
            <w:tcW w:w="1418" w:type="dxa"/>
            <w:tcBorders>
              <w:top w:val="single" w:sz="6" w:space="0" w:color="auto"/>
              <w:left w:val="single" w:sz="6" w:space="0" w:color="auto"/>
              <w:bottom w:val="nil"/>
              <w:right w:val="single" w:sz="6" w:space="0" w:color="auto"/>
            </w:tcBorders>
          </w:tcPr>
          <w:p w14:paraId="28A067DC"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single" w:sz="6" w:space="0" w:color="auto"/>
              <w:left w:val="single" w:sz="6" w:space="0" w:color="auto"/>
              <w:bottom w:val="nil"/>
              <w:right w:val="single" w:sz="6" w:space="0" w:color="auto"/>
            </w:tcBorders>
          </w:tcPr>
          <w:p w14:paraId="2CBD2A2E"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single" w:sz="6" w:space="0" w:color="auto"/>
              <w:left w:val="single" w:sz="6" w:space="0" w:color="auto"/>
              <w:bottom w:val="nil"/>
              <w:right w:val="single" w:sz="6" w:space="0" w:color="auto"/>
            </w:tcBorders>
          </w:tcPr>
          <w:p w14:paraId="7007F695"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single" w:sz="6" w:space="0" w:color="auto"/>
              <w:left w:val="single" w:sz="6" w:space="0" w:color="auto"/>
              <w:bottom w:val="nil"/>
              <w:right w:val="single" w:sz="6" w:space="0" w:color="auto"/>
            </w:tcBorders>
          </w:tcPr>
          <w:p w14:paraId="7C8BA417"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02CC74CC" w14:textId="77777777" w:rsidTr="00483A04">
        <w:tc>
          <w:tcPr>
            <w:tcW w:w="3496" w:type="dxa"/>
            <w:tcBorders>
              <w:top w:val="nil"/>
              <w:left w:val="single" w:sz="6" w:space="0" w:color="auto"/>
              <w:bottom w:val="nil"/>
              <w:right w:val="single" w:sz="6" w:space="0" w:color="auto"/>
            </w:tcBorders>
          </w:tcPr>
          <w:p w14:paraId="20579B55"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φαρμακείου στο</w:t>
            </w:r>
          </w:p>
        </w:tc>
        <w:tc>
          <w:tcPr>
            <w:tcW w:w="1418" w:type="dxa"/>
            <w:tcBorders>
              <w:top w:val="nil"/>
              <w:left w:val="single" w:sz="6" w:space="0" w:color="auto"/>
              <w:bottom w:val="nil"/>
              <w:right w:val="single" w:sz="6" w:space="0" w:color="auto"/>
            </w:tcBorders>
          </w:tcPr>
          <w:p w14:paraId="5BEEE27F"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7673FB13"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5A73F90B"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2E25FFA0"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3B3D106A" w14:textId="77777777" w:rsidTr="00483A04">
        <w:tc>
          <w:tcPr>
            <w:tcW w:w="3496" w:type="dxa"/>
            <w:tcBorders>
              <w:top w:val="nil"/>
              <w:left w:val="single" w:sz="6" w:space="0" w:color="auto"/>
              <w:bottom w:val="nil"/>
              <w:right w:val="single" w:sz="6" w:space="0" w:color="auto"/>
            </w:tcBorders>
          </w:tcPr>
          <w:p w14:paraId="78A95726"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ερευνητικό κέντρο</w:t>
            </w:r>
          </w:p>
        </w:tc>
        <w:tc>
          <w:tcPr>
            <w:tcW w:w="1418" w:type="dxa"/>
            <w:tcBorders>
              <w:top w:val="nil"/>
              <w:left w:val="single" w:sz="6" w:space="0" w:color="auto"/>
              <w:bottom w:val="nil"/>
              <w:right w:val="single" w:sz="6" w:space="0" w:color="auto"/>
            </w:tcBorders>
          </w:tcPr>
          <w:p w14:paraId="138150FC"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630C879F"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72BBC1D0"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28074DB6"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7D1CF68F" w14:textId="77777777" w:rsidTr="00483A04">
        <w:tc>
          <w:tcPr>
            <w:tcW w:w="3496" w:type="dxa"/>
            <w:tcBorders>
              <w:top w:val="nil"/>
              <w:left w:val="single" w:sz="6" w:space="0" w:color="auto"/>
              <w:bottom w:val="single" w:sz="6" w:space="0" w:color="auto"/>
              <w:right w:val="single" w:sz="6" w:space="0" w:color="auto"/>
            </w:tcBorders>
          </w:tcPr>
          <w:p w14:paraId="30AB8F6C" w14:textId="77777777" w:rsidR="00031CAE" w:rsidRPr="00483A04" w:rsidRDefault="00031CAE" w:rsidP="00CF3C79">
            <w:pPr>
              <w:pStyle w:val="Style49"/>
              <w:widowControl/>
              <w:spacing w:line="240" w:lineRule="auto"/>
              <w:jc w:val="both"/>
              <w:rPr>
                <w:rStyle w:val="FontStyle70"/>
                <w:sz w:val="20"/>
                <w:szCs w:val="20"/>
                <w:lang w:val="en-US" w:eastAsia="en-US"/>
              </w:rPr>
            </w:pPr>
            <w:r w:rsidRPr="00483A04">
              <w:rPr>
                <w:rStyle w:val="FontStyle70"/>
                <w:sz w:val="20"/>
                <w:szCs w:val="20"/>
                <w:lang w:val="en-US" w:eastAsia="en-US"/>
              </w:rPr>
              <w:t>(pharmacy set up fee)</w:t>
            </w:r>
          </w:p>
        </w:tc>
        <w:tc>
          <w:tcPr>
            <w:tcW w:w="1418" w:type="dxa"/>
            <w:tcBorders>
              <w:top w:val="nil"/>
              <w:left w:val="single" w:sz="6" w:space="0" w:color="auto"/>
              <w:bottom w:val="single" w:sz="6" w:space="0" w:color="auto"/>
              <w:right w:val="single" w:sz="6" w:space="0" w:color="auto"/>
            </w:tcBorders>
          </w:tcPr>
          <w:p w14:paraId="40A9DEB4"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single" w:sz="6" w:space="0" w:color="auto"/>
              <w:right w:val="single" w:sz="6" w:space="0" w:color="auto"/>
            </w:tcBorders>
          </w:tcPr>
          <w:p w14:paraId="4FD16945"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single" w:sz="6" w:space="0" w:color="auto"/>
              <w:right w:val="single" w:sz="6" w:space="0" w:color="auto"/>
            </w:tcBorders>
          </w:tcPr>
          <w:p w14:paraId="2FC059A7"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single" w:sz="6" w:space="0" w:color="auto"/>
              <w:right w:val="single" w:sz="6" w:space="0" w:color="auto"/>
            </w:tcBorders>
          </w:tcPr>
          <w:p w14:paraId="013C307E"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730AFC0B" w14:textId="77777777" w:rsidTr="00483A04">
        <w:tc>
          <w:tcPr>
            <w:tcW w:w="3496" w:type="dxa"/>
            <w:tcBorders>
              <w:top w:val="single" w:sz="6" w:space="0" w:color="auto"/>
              <w:left w:val="single" w:sz="6" w:space="0" w:color="auto"/>
              <w:bottom w:val="nil"/>
              <w:right w:val="single" w:sz="6" w:space="0" w:color="auto"/>
            </w:tcBorders>
          </w:tcPr>
          <w:p w14:paraId="5B2BD345"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Αμοιβή για διατήρηση του</w:t>
            </w:r>
          </w:p>
        </w:tc>
        <w:tc>
          <w:tcPr>
            <w:tcW w:w="1418" w:type="dxa"/>
            <w:tcBorders>
              <w:top w:val="single" w:sz="6" w:space="0" w:color="auto"/>
              <w:left w:val="single" w:sz="6" w:space="0" w:color="auto"/>
              <w:bottom w:val="nil"/>
              <w:right w:val="single" w:sz="6" w:space="0" w:color="auto"/>
            </w:tcBorders>
          </w:tcPr>
          <w:p w14:paraId="3B54E518"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single" w:sz="6" w:space="0" w:color="auto"/>
              <w:left w:val="single" w:sz="6" w:space="0" w:color="auto"/>
              <w:bottom w:val="nil"/>
              <w:right w:val="single" w:sz="6" w:space="0" w:color="auto"/>
            </w:tcBorders>
          </w:tcPr>
          <w:p w14:paraId="42E59A31"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single" w:sz="6" w:space="0" w:color="auto"/>
              <w:left w:val="single" w:sz="6" w:space="0" w:color="auto"/>
              <w:bottom w:val="nil"/>
              <w:right w:val="single" w:sz="6" w:space="0" w:color="auto"/>
            </w:tcBorders>
          </w:tcPr>
          <w:p w14:paraId="7D5926C9"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single" w:sz="6" w:space="0" w:color="auto"/>
              <w:left w:val="single" w:sz="6" w:space="0" w:color="auto"/>
              <w:bottom w:val="nil"/>
              <w:right w:val="single" w:sz="6" w:space="0" w:color="auto"/>
            </w:tcBorders>
          </w:tcPr>
          <w:p w14:paraId="6031D6D1"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45AFF0D0" w14:textId="77777777" w:rsidTr="00483A04">
        <w:tc>
          <w:tcPr>
            <w:tcW w:w="3496" w:type="dxa"/>
            <w:tcBorders>
              <w:top w:val="nil"/>
              <w:left w:val="single" w:sz="6" w:space="0" w:color="auto"/>
              <w:bottom w:val="nil"/>
              <w:right w:val="single" w:sz="6" w:space="0" w:color="auto"/>
            </w:tcBorders>
          </w:tcPr>
          <w:p w14:paraId="07743653"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αρχείου της κλινικής</w:t>
            </w:r>
          </w:p>
        </w:tc>
        <w:tc>
          <w:tcPr>
            <w:tcW w:w="1418" w:type="dxa"/>
            <w:tcBorders>
              <w:top w:val="nil"/>
              <w:left w:val="single" w:sz="6" w:space="0" w:color="auto"/>
              <w:bottom w:val="nil"/>
              <w:right w:val="single" w:sz="6" w:space="0" w:color="auto"/>
            </w:tcBorders>
          </w:tcPr>
          <w:p w14:paraId="1054B93D"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1D531DA6"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18A51D88"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116AB50A"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6B53982E" w14:textId="77777777" w:rsidTr="00483A04">
        <w:tc>
          <w:tcPr>
            <w:tcW w:w="3496" w:type="dxa"/>
            <w:tcBorders>
              <w:top w:val="nil"/>
              <w:left w:val="single" w:sz="6" w:space="0" w:color="auto"/>
              <w:bottom w:val="nil"/>
              <w:right w:val="single" w:sz="6" w:space="0" w:color="auto"/>
            </w:tcBorders>
          </w:tcPr>
          <w:p w14:paraId="09B62D8A"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δοκιμής στο ερευνητικό</w:t>
            </w:r>
          </w:p>
        </w:tc>
        <w:tc>
          <w:tcPr>
            <w:tcW w:w="1418" w:type="dxa"/>
            <w:tcBorders>
              <w:top w:val="nil"/>
              <w:left w:val="single" w:sz="6" w:space="0" w:color="auto"/>
              <w:bottom w:val="nil"/>
              <w:right w:val="single" w:sz="6" w:space="0" w:color="auto"/>
            </w:tcBorders>
          </w:tcPr>
          <w:p w14:paraId="2CFDAFAC"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nil"/>
              <w:right w:val="single" w:sz="6" w:space="0" w:color="auto"/>
            </w:tcBorders>
          </w:tcPr>
          <w:p w14:paraId="1B49173A"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nil"/>
              <w:right w:val="single" w:sz="6" w:space="0" w:color="auto"/>
            </w:tcBorders>
          </w:tcPr>
          <w:p w14:paraId="5E0CD952"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nil"/>
              <w:right w:val="single" w:sz="6" w:space="0" w:color="auto"/>
            </w:tcBorders>
          </w:tcPr>
          <w:p w14:paraId="2DFA030B" w14:textId="77777777" w:rsidR="00031CAE" w:rsidRPr="00483A04" w:rsidRDefault="00031CAE" w:rsidP="00CF3C79">
            <w:pPr>
              <w:pStyle w:val="Style55"/>
              <w:widowControl/>
              <w:jc w:val="both"/>
              <w:rPr>
                <w:rFonts w:ascii="Calibri" w:hAnsi="Calibri" w:cs="Calibri"/>
                <w:sz w:val="20"/>
                <w:szCs w:val="20"/>
              </w:rPr>
            </w:pPr>
          </w:p>
        </w:tc>
      </w:tr>
      <w:tr w:rsidR="00947ECA" w:rsidRPr="00483A04" w14:paraId="06436F33" w14:textId="77777777" w:rsidTr="00483A04">
        <w:tc>
          <w:tcPr>
            <w:tcW w:w="3496" w:type="dxa"/>
            <w:tcBorders>
              <w:top w:val="nil"/>
              <w:left w:val="single" w:sz="6" w:space="0" w:color="auto"/>
              <w:bottom w:val="single" w:sz="6" w:space="0" w:color="auto"/>
              <w:right w:val="single" w:sz="6" w:space="0" w:color="auto"/>
            </w:tcBorders>
          </w:tcPr>
          <w:p w14:paraId="01021F17" w14:textId="77777777" w:rsidR="00031CAE" w:rsidRPr="00483A04" w:rsidRDefault="00031CAE" w:rsidP="00CF3C79">
            <w:pPr>
              <w:pStyle w:val="Style49"/>
              <w:widowControl/>
              <w:spacing w:line="240" w:lineRule="auto"/>
              <w:jc w:val="both"/>
              <w:rPr>
                <w:rStyle w:val="FontStyle70"/>
                <w:sz w:val="20"/>
                <w:szCs w:val="20"/>
              </w:rPr>
            </w:pPr>
            <w:r w:rsidRPr="00483A04">
              <w:rPr>
                <w:rStyle w:val="FontStyle70"/>
                <w:sz w:val="20"/>
                <w:szCs w:val="20"/>
              </w:rPr>
              <w:t>κέντρο</w:t>
            </w:r>
          </w:p>
        </w:tc>
        <w:tc>
          <w:tcPr>
            <w:tcW w:w="1418" w:type="dxa"/>
            <w:tcBorders>
              <w:top w:val="nil"/>
              <w:left w:val="single" w:sz="6" w:space="0" w:color="auto"/>
              <w:bottom w:val="single" w:sz="6" w:space="0" w:color="auto"/>
              <w:right w:val="single" w:sz="6" w:space="0" w:color="auto"/>
            </w:tcBorders>
          </w:tcPr>
          <w:p w14:paraId="496F6AEE" w14:textId="77777777" w:rsidR="00031CAE" w:rsidRPr="00483A04" w:rsidRDefault="00031CAE" w:rsidP="00CF3C79">
            <w:pPr>
              <w:pStyle w:val="Style55"/>
              <w:widowControl/>
              <w:jc w:val="both"/>
              <w:rPr>
                <w:rFonts w:ascii="Calibri" w:hAnsi="Calibri" w:cs="Calibri"/>
                <w:sz w:val="20"/>
                <w:szCs w:val="20"/>
              </w:rPr>
            </w:pPr>
          </w:p>
        </w:tc>
        <w:tc>
          <w:tcPr>
            <w:tcW w:w="1559" w:type="dxa"/>
            <w:tcBorders>
              <w:top w:val="nil"/>
              <w:left w:val="single" w:sz="6" w:space="0" w:color="auto"/>
              <w:bottom w:val="single" w:sz="6" w:space="0" w:color="auto"/>
              <w:right w:val="single" w:sz="6" w:space="0" w:color="auto"/>
            </w:tcBorders>
          </w:tcPr>
          <w:p w14:paraId="5266016E" w14:textId="77777777" w:rsidR="00031CAE" w:rsidRPr="00483A04" w:rsidRDefault="00031CAE" w:rsidP="00CF3C79">
            <w:pPr>
              <w:pStyle w:val="Style55"/>
              <w:widowControl/>
              <w:jc w:val="both"/>
              <w:rPr>
                <w:rFonts w:ascii="Calibri" w:hAnsi="Calibri" w:cs="Calibri"/>
                <w:sz w:val="20"/>
                <w:szCs w:val="20"/>
              </w:rPr>
            </w:pPr>
          </w:p>
        </w:tc>
        <w:tc>
          <w:tcPr>
            <w:tcW w:w="1843" w:type="dxa"/>
            <w:tcBorders>
              <w:top w:val="nil"/>
              <w:left w:val="single" w:sz="6" w:space="0" w:color="auto"/>
              <w:bottom w:val="single" w:sz="6" w:space="0" w:color="auto"/>
              <w:right w:val="single" w:sz="6" w:space="0" w:color="auto"/>
            </w:tcBorders>
          </w:tcPr>
          <w:p w14:paraId="2E51BD84" w14:textId="77777777" w:rsidR="00031CAE" w:rsidRPr="00483A04" w:rsidRDefault="00031CAE" w:rsidP="00CF3C79">
            <w:pPr>
              <w:pStyle w:val="Style55"/>
              <w:widowControl/>
              <w:jc w:val="both"/>
              <w:rPr>
                <w:rFonts w:ascii="Calibri" w:hAnsi="Calibri" w:cs="Calibri"/>
                <w:sz w:val="20"/>
                <w:szCs w:val="20"/>
              </w:rPr>
            </w:pPr>
          </w:p>
        </w:tc>
        <w:tc>
          <w:tcPr>
            <w:tcW w:w="1134" w:type="dxa"/>
            <w:tcBorders>
              <w:top w:val="nil"/>
              <w:left w:val="single" w:sz="6" w:space="0" w:color="auto"/>
              <w:bottom w:val="single" w:sz="6" w:space="0" w:color="auto"/>
              <w:right w:val="single" w:sz="6" w:space="0" w:color="auto"/>
            </w:tcBorders>
          </w:tcPr>
          <w:p w14:paraId="10E041A7" w14:textId="77777777" w:rsidR="00031CAE" w:rsidRPr="00483A04" w:rsidRDefault="00031CAE" w:rsidP="00CF3C79">
            <w:pPr>
              <w:pStyle w:val="Style55"/>
              <w:widowControl/>
              <w:jc w:val="both"/>
              <w:rPr>
                <w:rFonts w:ascii="Calibri" w:hAnsi="Calibri" w:cs="Calibri"/>
                <w:sz w:val="20"/>
                <w:szCs w:val="20"/>
              </w:rPr>
            </w:pPr>
          </w:p>
        </w:tc>
      </w:tr>
    </w:tbl>
    <w:p w14:paraId="640DAE99" w14:textId="77777777" w:rsidR="00031CAE" w:rsidRPr="009B54D0" w:rsidRDefault="00031CAE" w:rsidP="00CC083B">
      <w:pPr>
        <w:pStyle w:val="Style16"/>
        <w:widowControl/>
        <w:numPr>
          <w:ilvl w:val="0"/>
          <w:numId w:val="16"/>
        </w:numPr>
        <w:tabs>
          <w:tab w:val="left" w:pos="773"/>
        </w:tabs>
        <w:spacing w:before="427" w:line="259" w:lineRule="exact"/>
        <w:ind w:firstLine="0"/>
        <w:rPr>
          <w:rStyle w:val="FontStyle70"/>
          <w:sz w:val="24"/>
          <w:szCs w:val="24"/>
        </w:rPr>
      </w:pPr>
      <w:r w:rsidRPr="009B54D0">
        <w:rPr>
          <w:rStyle w:val="FontStyle70"/>
          <w:sz w:val="24"/>
          <w:szCs w:val="24"/>
        </w:rPr>
        <w:t xml:space="preserve">Η ως άνω αναγραφόμενη αμοιβή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αφορά στην οικονομική κάλυψη των απαραίτητων ενεργειών για την εισαγωγή όλων των δεδομένων εντός [...] (...) εργάσιμων ημερών μετά την επίσκεψη του ασθενούς, με εξαίρεση την αρχική επίσκεψη και τις Σοβαρές Ανεπιθύμητες Ενέργειες που πρέπει να προστεθούν εντός είκοσι τεσσάρων (24) ωρών.</w:t>
      </w:r>
    </w:p>
    <w:p w14:paraId="7BF010D3" w14:textId="77777777" w:rsidR="00031CAE" w:rsidRPr="009B54D0" w:rsidRDefault="00031CAE" w:rsidP="00CC083B">
      <w:pPr>
        <w:pStyle w:val="Style16"/>
        <w:widowControl/>
        <w:numPr>
          <w:ilvl w:val="0"/>
          <w:numId w:val="16"/>
        </w:numPr>
        <w:tabs>
          <w:tab w:val="left" w:pos="773"/>
        </w:tabs>
        <w:spacing w:before="312" w:line="259" w:lineRule="exact"/>
        <w:ind w:firstLine="0"/>
        <w:rPr>
          <w:rStyle w:val="FontStyle70"/>
          <w:sz w:val="24"/>
          <w:szCs w:val="24"/>
        </w:rPr>
      </w:pPr>
      <w:r w:rsidRPr="009B54D0">
        <w:rPr>
          <w:rStyle w:val="FontStyle70"/>
          <w:sz w:val="24"/>
          <w:szCs w:val="24"/>
        </w:rPr>
        <w:t xml:space="preserve">Ο Κύριος Ερευνητής αναμένεται να εντάξει στο ερευνητικό κέντρο [...] (...) αξιολογήσιμους συμμετέχοντες ασθενείς σε αυτήν την κλινική δοκιμή. Ο Χορηγός διατηρεί το δικαίωμα να καταγγείλει και να λύσει με τον τρόπο αυτόν τη Σύμβαση Διεξαγωγής Κλινικής Δοκιμής άμεσα, απρόθεσμα και αζημίως για αυτόν, εάν κανένας ασθενής δεν έχει ενταχθεί στο ερευνητικό κέντρο μέχρι τις </w:t>
      </w:r>
      <w:r w:rsidRPr="009B54D0">
        <w:rPr>
          <w:rStyle w:val="FontStyle70"/>
          <w:spacing w:val="40"/>
          <w:sz w:val="24"/>
          <w:szCs w:val="24"/>
        </w:rPr>
        <w:t>[.].</w:t>
      </w:r>
    </w:p>
    <w:p w14:paraId="6486EBD9" w14:textId="379F7689" w:rsidR="00031CAE" w:rsidRPr="009B54D0" w:rsidRDefault="00031CAE" w:rsidP="00CC083B">
      <w:pPr>
        <w:pStyle w:val="Style18"/>
        <w:widowControl/>
        <w:tabs>
          <w:tab w:val="left" w:pos="926"/>
        </w:tabs>
        <w:spacing w:before="197"/>
        <w:ind w:firstLine="0"/>
        <w:rPr>
          <w:rStyle w:val="FontStyle70"/>
          <w:sz w:val="24"/>
          <w:szCs w:val="24"/>
        </w:rPr>
      </w:pPr>
      <w:r w:rsidRPr="009B54D0">
        <w:rPr>
          <w:rStyle w:val="FontStyle70"/>
          <w:sz w:val="24"/>
          <w:szCs w:val="24"/>
        </w:rPr>
        <w:t>9.4.Κατά την εξέλιξη της κλινικής δοκιμής, και εφόσον ο αριθμός των συμμετεχόντων ασθενών που</w:t>
      </w:r>
      <w:r w:rsidR="009B06FE" w:rsidRPr="009B54D0">
        <w:rPr>
          <w:rStyle w:val="FontStyle70"/>
          <w:sz w:val="24"/>
          <w:szCs w:val="24"/>
        </w:rPr>
        <w:t xml:space="preserve"> </w:t>
      </w:r>
      <w:r w:rsidRPr="009B54D0">
        <w:rPr>
          <w:rStyle w:val="FontStyle70"/>
          <w:sz w:val="24"/>
          <w:szCs w:val="24"/>
        </w:rPr>
        <w:t>προβλέπεται από το παρόν να ενταχθούν στο ερευνητικό κέντρο συμπληρωθεί, ο Χορηγός μπορεί να</w:t>
      </w:r>
      <w:r w:rsidR="009B06FE" w:rsidRPr="009B54D0">
        <w:rPr>
          <w:rStyle w:val="FontStyle70"/>
          <w:sz w:val="24"/>
          <w:szCs w:val="24"/>
        </w:rPr>
        <w:t xml:space="preserve"> </w:t>
      </w:r>
      <w:r w:rsidRPr="009B54D0">
        <w:rPr>
          <w:rStyle w:val="FontStyle70"/>
          <w:sz w:val="24"/>
          <w:szCs w:val="24"/>
        </w:rPr>
        <w:t>αιτηθεί προς το Νοσοκομείο και τον Κύριο Ερευνητή να εντάξουν περισσότερους ασθενείς στην κλινική</w:t>
      </w:r>
      <w:r w:rsidR="009B06FE" w:rsidRPr="009B54D0">
        <w:rPr>
          <w:rStyle w:val="FontStyle70"/>
          <w:sz w:val="24"/>
          <w:szCs w:val="24"/>
        </w:rPr>
        <w:t xml:space="preserve"> </w:t>
      </w:r>
      <w:r w:rsidRPr="009B54D0">
        <w:rPr>
          <w:rStyle w:val="FontStyle70"/>
          <w:sz w:val="24"/>
          <w:szCs w:val="24"/>
        </w:rPr>
        <w:t>δοκιμή. Εάν αυτό είναι αποδεκτό από το Νοσοκομείο και τον Κύριο Ερευνητή, η έγγραφη ειδοποίηση</w:t>
      </w:r>
      <w:r w:rsidR="009B06FE" w:rsidRPr="009B54D0">
        <w:rPr>
          <w:rStyle w:val="FontStyle70"/>
          <w:sz w:val="24"/>
          <w:szCs w:val="24"/>
        </w:rPr>
        <w:t xml:space="preserve"> </w:t>
      </w:r>
      <w:r w:rsidRPr="009B54D0">
        <w:rPr>
          <w:rStyle w:val="FontStyle70"/>
          <w:sz w:val="24"/>
          <w:szCs w:val="24"/>
        </w:rPr>
        <w:t>του Χορηγού προς το Νοσοκομείο και τον Κύριο Ερευνητή, που θα εγκρίνει την ένταξη επιπλέον</w:t>
      </w:r>
      <w:r w:rsidR="009B06FE" w:rsidRPr="009B54D0">
        <w:rPr>
          <w:rStyle w:val="FontStyle70"/>
          <w:sz w:val="24"/>
          <w:szCs w:val="24"/>
        </w:rPr>
        <w:t xml:space="preserve"> </w:t>
      </w:r>
      <w:r w:rsidRPr="009B54D0">
        <w:rPr>
          <w:rStyle w:val="FontStyle70"/>
          <w:sz w:val="24"/>
          <w:szCs w:val="24"/>
        </w:rPr>
        <w:t>συμμετεχόντων ασθενών στην κλινική δοκιμή θα αρκεί για να τεκμηριώσει και να αποδείξει τη συμφωνία</w:t>
      </w:r>
      <w:r w:rsidR="009B06FE" w:rsidRPr="009B54D0">
        <w:rPr>
          <w:rStyle w:val="FontStyle70"/>
          <w:sz w:val="24"/>
          <w:szCs w:val="24"/>
        </w:rPr>
        <w:t xml:space="preserve"> </w:t>
      </w:r>
      <w:r w:rsidRPr="009B54D0">
        <w:rPr>
          <w:rStyle w:val="FontStyle70"/>
          <w:sz w:val="24"/>
          <w:szCs w:val="24"/>
        </w:rPr>
        <w:t>των συμβαλλομένων. Το ίδιο ποσό που προβλέπεται στην παράγραφο 9.1 του παρόντος θα καταβάλλεται ανά συμπληρωθέν αξιολογήσιμο Φύλλο Παρακολούθησης Ασθενούς (</w:t>
      </w:r>
      <w:r w:rsidRPr="009B54D0">
        <w:rPr>
          <w:rStyle w:val="FontStyle70"/>
          <w:sz w:val="24"/>
          <w:szCs w:val="24"/>
          <w:lang w:val="en-US"/>
        </w:rPr>
        <w:t>CRF</w:t>
      </w:r>
      <w:r w:rsidRPr="009B54D0">
        <w:rPr>
          <w:rStyle w:val="FontStyle70"/>
          <w:sz w:val="24"/>
          <w:szCs w:val="24"/>
        </w:rPr>
        <w:t>) και για τέτοιου είδους επιπρόσθετους συμμετέχοντες ασθενείς στην κλινική δοκιμή, χωρίς να απαιτείται περαιτέρω τροποποίηση της παρούσας.</w:t>
      </w:r>
    </w:p>
    <w:p w14:paraId="2712D1C1" w14:textId="77777777" w:rsidR="00031CAE" w:rsidRPr="009B54D0" w:rsidRDefault="00031CAE" w:rsidP="00CC083B">
      <w:pPr>
        <w:pStyle w:val="Style18"/>
        <w:widowControl/>
        <w:numPr>
          <w:ilvl w:val="0"/>
          <w:numId w:val="17"/>
        </w:numPr>
        <w:tabs>
          <w:tab w:val="left" w:pos="912"/>
        </w:tabs>
        <w:spacing w:before="202"/>
        <w:ind w:firstLine="0"/>
        <w:rPr>
          <w:rStyle w:val="FontStyle70"/>
          <w:sz w:val="24"/>
          <w:szCs w:val="24"/>
        </w:rPr>
      </w:pPr>
      <w:r w:rsidRPr="009B54D0">
        <w:rPr>
          <w:rStyle w:val="FontStyle70"/>
          <w:sz w:val="24"/>
          <w:szCs w:val="24"/>
        </w:rPr>
        <w:t xml:space="preserve">Όλες οι πληρωμές θα πραγματοποιούνται σύμφωνα με το παραπάνω Πρόγραμμα Πληρωμών. Αμοιβή για συμμετέχοντες ασθενείς που δεν ολοκληρώνουν την κλινική δοκιμή θα καταβάλλεται </w:t>
      </w:r>
      <w:r w:rsidRPr="009B54D0">
        <w:rPr>
          <w:rStyle w:val="FontStyle70"/>
          <w:sz w:val="24"/>
          <w:szCs w:val="24"/>
        </w:rPr>
        <w:lastRenderedPageBreak/>
        <w:t>επί μίας αναλογικής βάσης, σύμφωνα επίσης με το παραπάνω Πρόγραμμα Πληρωμών. Καμία πληρωμή δεν θα πραγματοποιείται για συμμετέχοντες ασθενείς, που είτε αποσύρθηκαν είτε ολοκλήρωσαν, αλλά που συνιστούν παραβίαση των κριτηρίων ένταξης και του εγκεκριμένου Πρωτοκόλλου, πλην ειδικώς εγκεκριμένων από τον Χορηγό περιπτώσεων, εφόσον απαιτείται παρακολούθηση ή συλλογή στοιχείων. Το ποσό των [...] ευρώ (...€) θα καταβάλλεται για κάθε συμμετέχοντα ασθενή που αποκλείεται κατά την αρχική εκτίμηση (</w:t>
      </w:r>
      <w:r w:rsidRPr="009B54D0">
        <w:rPr>
          <w:rStyle w:val="FontStyle70"/>
          <w:sz w:val="24"/>
          <w:szCs w:val="24"/>
          <w:lang w:val="en-US"/>
        </w:rPr>
        <w:t>screening</w:t>
      </w:r>
      <w:r w:rsidRPr="009B54D0">
        <w:rPr>
          <w:rStyle w:val="FontStyle70"/>
          <w:sz w:val="24"/>
          <w:szCs w:val="24"/>
        </w:rPr>
        <w:t xml:space="preserve"> </w:t>
      </w:r>
      <w:r w:rsidRPr="009B54D0">
        <w:rPr>
          <w:rStyle w:val="FontStyle70"/>
          <w:sz w:val="24"/>
          <w:szCs w:val="24"/>
          <w:lang w:val="en-US"/>
        </w:rPr>
        <w:t>failures</w:t>
      </w:r>
      <w:r w:rsidRPr="009B54D0">
        <w:rPr>
          <w:rStyle w:val="FontStyle70"/>
          <w:sz w:val="24"/>
          <w:szCs w:val="24"/>
        </w:rPr>
        <w:t>), λόγω μη αναμενόμενων εκτός φυσιολογικών ορίων εργαστηριακών τιμών. Αυτό το ποσό θα καταβληθεί για έναν μέγιστο αριθμό [...] (...) τέτοιων συμμετεχόντων ασθενών. Στην περίπτωση που περισσότεροι από [...] (...) συμμετέχοντες ασθενείς αποκλειστούν κατά την αρχική εκτίμηση, ο Χορηγός δεν θα καλύψει το κόστος της δαπάνης αυτής και η ως άνω οικονομική αποζημίωση δεν θα καταβληθεί για αυτούς τους επιπλέον, παρά μόνο κατόπιν προηγούμενης έγγραφης αποδοχής του Χορηγού.</w:t>
      </w:r>
    </w:p>
    <w:p w14:paraId="18059E80" w14:textId="77777777" w:rsidR="00031CAE" w:rsidRPr="009B54D0" w:rsidRDefault="00031CAE" w:rsidP="00CC083B">
      <w:pPr>
        <w:pStyle w:val="Style18"/>
        <w:widowControl/>
        <w:numPr>
          <w:ilvl w:val="0"/>
          <w:numId w:val="17"/>
        </w:numPr>
        <w:tabs>
          <w:tab w:val="left" w:pos="912"/>
        </w:tabs>
        <w:spacing w:before="202"/>
        <w:ind w:firstLine="0"/>
        <w:rPr>
          <w:rStyle w:val="FontStyle70"/>
          <w:sz w:val="24"/>
          <w:szCs w:val="24"/>
        </w:rPr>
      </w:pPr>
      <w:r w:rsidRPr="009B54D0">
        <w:rPr>
          <w:rStyle w:val="FontStyle70"/>
          <w:sz w:val="24"/>
          <w:szCs w:val="24"/>
        </w:rPr>
        <w:t>Η τελική πληρωμή θα γίνει αφού το Φύλλο Παρακολούθησης Ασθενούς (</w:t>
      </w:r>
      <w:r w:rsidRPr="009B54D0">
        <w:rPr>
          <w:rStyle w:val="FontStyle70"/>
          <w:sz w:val="24"/>
          <w:szCs w:val="24"/>
          <w:lang w:val="en-US"/>
        </w:rPr>
        <w:t>CRF</w:t>
      </w:r>
      <w:r w:rsidRPr="009B54D0">
        <w:rPr>
          <w:rStyle w:val="FontStyle70"/>
          <w:sz w:val="24"/>
          <w:szCs w:val="24"/>
        </w:rPr>
        <w:t>) θα έχει συμπληρωθεί (συμπεριλαμβανομένων των επακόλουθων επισκέψεων παρακολούθησης) και παραδοθεί στον Χορηγό και αφού όλα τα ερωτήματα σχετικά με τα δεδομένα θα έχουν επιλυθεί στο ερευνητικό κέντρο. Το τελικώς οφειλόμενο ποσό θα υπολογιστεί σύμφωνα με τον συνολικό αριθμό των ασθενών που θα ενταχθούν και τα κριτήρια, τους όρους και τις προϋποθέσεις πληρωμής που καθορίζονται παραπάνω.</w:t>
      </w:r>
    </w:p>
    <w:p w14:paraId="2A9E4F9F" w14:textId="77777777" w:rsidR="00031CAE" w:rsidRPr="009B54D0" w:rsidRDefault="00031CAE" w:rsidP="00CC083B">
      <w:pPr>
        <w:pStyle w:val="Style18"/>
        <w:widowControl/>
        <w:numPr>
          <w:ilvl w:val="0"/>
          <w:numId w:val="17"/>
        </w:numPr>
        <w:tabs>
          <w:tab w:val="left" w:pos="912"/>
        </w:tabs>
        <w:spacing w:before="197"/>
        <w:ind w:firstLine="0"/>
        <w:rPr>
          <w:rStyle w:val="FontStyle70"/>
          <w:sz w:val="24"/>
          <w:szCs w:val="24"/>
        </w:rPr>
      </w:pPr>
      <w:r w:rsidRPr="009B54D0">
        <w:rPr>
          <w:rStyle w:val="FontStyle70"/>
          <w:sz w:val="24"/>
          <w:szCs w:val="24"/>
        </w:rPr>
        <w:t>Τα συμβαλλόμενα μέρη αναγνωρίζουν και συμφωνούν ότι η αμοιβή και η κάθε είδους οικονομική ή άλλη υποστήριξη που παρέχεται από τον Χορηγό σύμφωνα με και κατ' εκτέλεση της παρούσας Σύμβασης, αντιπροσωπεύει τη συνήθη συναλλακτική αξία για τις παρεχόμενες υπηρεσίες και εργασίες διεξαγωγής της κλινικής δοκιμής που εκτελούνται από τον Κύριο Ερευνητή και το Νοσοκομείο, έχει αποτελέσει αντικείμενο και αποτέλεσμα διαπραγμάτευσης και συμφωνίας στο πλαίσιο ανεξάρτητης συναλλαγής, και δεν έχει καθοριστεί με τρόπο που να συνυπολογίζει τον όγκο ή την αξία οποιωνδήποτε υπηρεσιών ή άλλων εργασιών, που έχουν καθ' οιονδήποτε τρόπο λάβει χώρα μεταξύ του Χορηγού, του Νοσοκομείου και του Κύριου Ερευνητή.</w:t>
      </w:r>
    </w:p>
    <w:p w14:paraId="1661464E" w14:textId="36500A14" w:rsidR="00031CAE" w:rsidRPr="009B54D0" w:rsidRDefault="00031CAE" w:rsidP="00CC083B">
      <w:pPr>
        <w:pStyle w:val="Style16"/>
        <w:widowControl/>
        <w:tabs>
          <w:tab w:val="left" w:pos="763"/>
        </w:tabs>
        <w:spacing w:before="197" w:line="259" w:lineRule="exact"/>
        <w:ind w:firstLine="0"/>
        <w:rPr>
          <w:rStyle w:val="FontStyle70"/>
          <w:sz w:val="24"/>
          <w:szCs w:val="24"/>
        </w:rPr>
      </w:pPr>
      <w:r w:rsidRPr="009B54D0">
        <w:rPr>
          <w:rStyle w:val="FontStyle70"/>
          <w:sz w:val="24"/>
          <w:szCs w:val="24"/>
        </w:rPr>
        <w:t>9.8.</w:t>
      </w:r>
      <w:r w:rsidRPr="009B54D0">
        <w:rPr>
          <w:rStyle w:val="FontStyle70"/>
          <w:sz w:val="24"/>
          <w:szCs w:val="24"/>
        </w:rPr>
        <w:tab/>
        <w:t>Τόσο το Νοσοκομείο όσο και ο Κύριος Ερευνητής δεν θα τιμολογήσουν οποιοδήποτε τρίτο μέρος για τα</w:t>
      </w:r>
      <w:r w:rsidR="00CC083B">
        <w:rPr>
          <w:rStyle w:val="FontStyle70"/>
          <w:sz w:val="24"/>
          <w:szCs w:val="24"/>
        </w:rPr>
        <w:t xml:space="preserve"> </w:t>
      </w:r>
      <w:r w:rsidRPr="009B54D0">
        <w:rPr>
          <w:rStyle w:val="FontStyle70"/>
          <w:sz w:val="24"/>
          <w:szCs w:val="24"/>
        </w:rPr>
        <w:t>Προϊόντα υπό Έρευνα (Υπό Δοκιμή Φάρμακα, Συγκριτικά Φάρμακα, Εικονικά Φάρμακα), τα Επικουρικά</w:t>
      </w:r>
      <w:r w:rsidR="00CC083B">
        <w:rPr>
          <w:rStyle w:val="FontStyle70"/>
          <w:sz w:val="24"/>
          <w:szCs w:val="24"/>
        </w:rPr>
        <w:t xml:space="preserve"> </w:t>
      </w:r>
      <w:r w:rsidRPr="009B54D0">
        <w:rPr>
          <w:rStyle w:val="FontStyle70"/>
          <w:sz w:val="24"/>
          <w:szCs w:val="24"/>
        </w:rPr>
        <w:t>Φάρμακα της κλινικής δοκιμής ή για άλλα είδη, υλικά ή υπηρεσίες, που παρέχονται από τον Χορηγό</w:t>
      </w:r>
      <w:r w:rsidR="00CC083B">
        <w:rPr>
          <w:rStyle w:val="FontStyle70"/>
          <w:sz w:val="24"/>
          <w:szCs w:val="24"/>
        </w:rPr>
        <w:t xml:space="preserve"> </w:t>
      </w:r>
      <w:r w:rsidRPr="009B54D0">
        <w:rPr>
          <w:rStyle w:val="FontStyle70"/>
          <w:sz w:val="24"/>
          <w:szCs w:val="24"/>
        </w:rPr>
        <w:t>σχετικά με την κλινική δοκιμή, ή για οποιεσδήποτε υπηρεσίες παρεχόμενες στους συμμετέχοντες ασθενείς</w:t>
      </w:r>
      <w:r w:rsidR="00CC083B">
        <w:rPr>
          <w:rStyle w:val="FontStyle70"/>
          <w:sz w:val="24"/>
          <w:szCs w:val="24"/>
        </w:rPr>
        <w:t xml:space="preserve"> </w:t>
      </w:r>
      <w:r w:rsidRPr="009B54D0">
        <w:rPr>
          <w:rStyle w:val="FontStyle70"/>
          <w:sz w:val="24"/>
          <w:szCs w:val="24"/>
        </w:rPr>
        <w:t xml:space="preserve">σχετικά με την κλινική δοκιμή, για τις οποίες προβλέπεται και καταβάλλεται πληρωμή ως μέρος </w:t>
      </w:r>
      <w:r w:rsidR="00CC083B">
        <w:rPr>
          <w:rStyle w:val="FontStyle70"/>
          <w:sz w:val="24"/>
          <w:szCs w:val="24"/>
        </w:rPr>
        <w:t xml:space="preserve">της </w:t>
      </w:r>
      <w:r w:rsidRPr="009B54D0">
        <w:rPr>
          <w:rStyle w:val="FontStyle70"/>
          <w:sz w:val="24"/>
          <w:szCs w:val="24"/>
        </w:rPr>
        <w:t>κλινικής δοκιμής, εκτός εάν κάτι τέτοιο ειδικώς επιτρέπεται από τις προβλέψεις και τους όρους περί</w:t>
      </w:r>
      <w:r w:rsidR="00CC083B">
        <w:rPr>
          <w:rStyle w:val="FontStyle70"/>
          <w:sz w:val="24"/>
          <w:szCs w:val="24"/>
        </w:rPr>
        <w:t xml:space="preserve"> </w:t>
      </w:r>
      <w:r w:rsidRPr="009B54D0">
        <w:rPr>
          <w:rStyle w:val="FontStyle70"/>
          <w:sz w:val="24"/>
          <w:szCs w:val="24"/>
        </w:rPr>
        <w:t>καταβολής των αμοιβών.</w:t>
      </w:r>
    </w:p>
    <w:p w14:paraId="2EF5E82B" w14:textId="77777777" w:rsidR="00031CAE" w:rsidRPr="009B54D0" w:rsidRDefault="00031CAE" w:rsidP="00CC083B">
      <w:pPr>
        <w:pStyle w:val="Style26"/>
        <w:widowControl/>
        <w:spacing w:line="240" w:lineRule="exact"/>
        <w:jc w:val="both"/>
        <w:rPr>
          <w:rFonts w:ascii="Calibri" w:hAnsi="Calibri" w:cs="Calibri"/>
        </w:rPr>
      </w:pPr>
    </w:p>
    <w:p w14:paraId="2AD87770" w14:textId="77777777" w:rsidR="00031CAE" w:rsidRPr="009B54D0" w:rsidRDefault="00031CAE" w:rsidP="00CC083B">
      <w:pPr>
        <w:pStyle w:val="Style26"/>
        <w:widowControl/>
        <w:spacing w:before="86"/>
        <w:jc w:val="both"/>
        <w:rPr>
          <w:rStyle w:val="FontStyle69"/>
          <w:sz w:val="24"/>
          <w:szCs w:val="24"/>
        </w:rPr>
      </w:pPr>
      <w:r w:rsidRPr="009B54D0">
        <w:rPr>
          <w:rStyle w:val="FontStyle69"/>
          <w:sz w:val="24"/>
          <w:szCs w:val="24"/>
        </w:rPr>
        <w:t>Β. Ειδικοί όροι</w:t>
      </w:r>
    </w:p>
    <w:p w14:paraId="0D5B7F76" w14:textId="16A3D988"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Η παρούσα κλινική δοκιμή διεξάγεται σύμφωνα με μια πολιτική κατευθυνόμενης ένταξης (κριτήρια εισαγωγής/αποκλεισμού). Ο Χορηγός προσδοκά την ολοκλήρωση της ένταξης με την επίτευξη ενός συνόλου [...] (...) έγκυρων συμμετεχόντων ασθενών για όλα τα ερευνητικά κέντρα που συμμετέχουν στην κλινική δοκιμή. Σε περίπτωση που [...] (...) συνολικά έγκυροι συμμετέχοντες ασθενείς ενταχθούν πριν το ερευνητικό κέντρο</w:t>
      </w:r>
      <w:r w:rsidR="009B06FE" w:rsidRPr="009B54D0">
        <w:rPr>
          <w:rStyle w:val="FontStyle70"/>
          <w:sz w:val="24"/>
          <w:szCs w:val="24"/>
        </w:rPr>
        <w:t xml:space="preserve">  </w:t>
      </w:r>
      <w:r w:rsidRPr="009B54D0">
        <w:rPr>
          <w:rStyle w:val="FontStyle70"/>
          <w:sz w:val="24"/>
          <w:szCs w:val="24"/>
        </w:rPr>
        <w:t>επιτύχει τον στόχο του των [...] (...) έγκυρων συμμετεχόντων ασθενών, ο Χορηγός διατηρεί, το δικαίωμα να περιορίσει ή να αναστείλει την περαιτέρω ένταξη στο ερευνητικό κέντρο. Σε αυτήν την περίπτωση, ο Χορηγός θα ενημερώσει τον Κύριο Ερευνητή και ο Κύριος Ερευνητής με την κοινοποίηση της ειδοποίησης θα περιορίσει ή θα σταματήσει άμεσα την περαιτέρω ένταξη συμμετεχόντων ασθενών.</w:t>
      </w:r>
    </w:p>
    <w:p w14:paraId="428B6FAB" w14:textId="77777777" w:rsidR="00031CAE" w:rsidRPr="009B54D0" w:rsidRDefault="00031CAE" w:rsidP="00CC083B">
      <w:pPr>
        <w:pStyle w:val="Style26"/>
        <w:widowControl/>
        <w:spacing w:line="240" w:lineRule="exact"/>
        <w:jc w:val="both"/>
        <w:rPr>
          <w:rFonts w:ascii="Calibri" w:hAnsi="Calibri" w:cs="Calibri"/>
        </w:rPr>
      </w:pPr>
    </w:p>
    <w:p w14:paraId="7A47BA73" w14:textId="77777777" w:rsidR="00031CAE" w:rsidRPr="009B54D0" w:rsidRDefault="00031CAE" w:rsidP="00CC083B">
      <w:pPr>
        <w:pStyle w:val="Style26"/>
        <w:widowControl/>
        <w:spacing w:before="43"/>
        <w:jc w:val="both"/>
        <w:rPr>
          <w:rStyle w:val="FontStyle69"/>
          <w:sz w:val="24"/>
          <w:szCs w:val="24"/>
        </w:rPr>
      </w:pPr>
      <w:r w:rsidRPr="009B54D0">
        <w:rPr>
          <w:rStyle w:val="FontStyle69"/>
          <w:sz w:val="24"/>
          <w:szCs w:val="24"/>
        </w:rPr>
        <w:t>10.   Νομική Ευθύνη / Αποζημίωση</w:t>
      </w:r>
    </w:p>
    <w:p w14:paraId="6F1B4339" w14:textId="63181901" w:rsidR="00031CAE" w:rsidRPr="009B54D0" w:rsidRDefault="00031CAE" w:rsidP="00CC083B">
      <w:pPr>
        <w:pStyle w:val="Style30"/>
        <w:widowControl/>
        <w:spacing w:line="259" w:lineRule="exact"/>
        <w:ind w:firstLine="0"/>
        <w:rPr>
          <w:rStyle w:val="FontStyle70"/>
          <w:sz w:val="24"/>
          <w:szCs w:val="24"/>
        </w:rPr>
      </w:pPr>
      <w:r w:rsidRPr="009B54D0">
        <w:rPr>
          <w:rStyle w:val="FontStyle70"/>
          <w:sz w:val="24"/>
          <w:szCs w:val="24"/>
        </w:rPr>
        <w:t xml:space="preserve">10.1 Ο Χορηγός θα υποχρεούται σε αποκατάσταση οποιασδήποτε ζημίας τυχόν υποστεί ο Κύριος Ερευνητής ή/και το Νοσοκομείο, προερχόμενη από σωματική βλάβη </w:t>
      </w:r>
      <w:r w:rsidRPr="009B54D0">
        <w:rPr>
          <w:rStyle w:val="FontStyle69"/>
          <w:sz w:val="24"/>
          <w:szCs w:val="24"/>
        </w:rPr>
        <w:t xml:space="preserve">ή θάνατο </w:t>
      </w:r>
      <w:r w:rsidRPr="009B54D0">
        <w:rPr>
          <w:rStyle w:val="FontStyle70"/>
          <w:sz w:val="24"/>
          <w:szCs w:val="24"/>
        </w:rPr>
        <w:t>οποιουδήποτε συμμετέχοντος στην κλινική δοκιμή ασθενούς, απευθείας προκληθείσα από τη χρήση των Προϊόντων υπό Έρευνα (Υπό Δοκιμή, Συγκριτικών, Εικονικών Φαρμάκων) και των Επικουρικών φαρμάκων της κλινικής δοκιμής κατά τη διάρκεια της κλινικής δοκιμής ή από οποιαδήποτε παρέμβαση ή διαδικασία, που προβλέπεται ή απαιτείται από το Πρωτόκολλο και στην οποία ο συμμετέχων στην κλινική δοκιμή ασθενής, δεν θα είχε υποβληθεί, εάν δεν συμμετείχε στην κλινική δοκιμή, εφόσον συντρέχουν οι ακόλουθες προϋποθέσεις: (α) Το συμβάν ήταν απότοκο μίας δοκιμαζόμενης ουσίας του Χορηγού, με την προϋπόθεση ότι η ουσία</w:t>
      </w:r>
      <w:r w:rsidR="009B06FE" w:rsidRPr="009B54D0">
        <w:rPr>
          <w:rStyle w:val="FontStyle70"/>
          <w:sz w:val="24"/>
          <w:szCs w:val="24"/>
        </w:rPr>
        <w:t xml:space="preserve"> </w:t>
      </w:r>
      <w:r w:rsidRPr="009B54D0">
        <w:rPr>
          <w:rStyle w:val="FontStyle70"/>
          <w:sz w:val="24"/>
          <w:szCs w:val="24"/>
        </w:rPr>
        <w:t xml:space="preserve">χορηγήθηκε σύμφωνα με το </w:t>
      </w:r>
      <w:r w:rsidRPr="009B54D0">
        <w:rPr>
          <w:rStyle w:val="FontStyle70"/>
          <w:sz w:val="24"/>
          <w:szCs w:val="24"/>
        </w:rPr>
        <w:lastRenderedPageBreak/>
        <w:t>εγκεκριμένο από τις αρμόδιες δεοντολογικές και κανονιστικές αρχέςΠρωτόκολλο Κλινικής Δοκιμής του Χορηγού, όπως εκάστοτε ισχύει και με τις όποιες τυχόν</w:t>
      </w:r>
      <w:r w:rsidR="009B06FE" w:rsidRPr="009B54D0">
        <w:rPr>
          <w:rStyle w:val="FontStyle70"/>
          <w:sz w:val="24"/>
          <w:szCs w:val="24"/>
        </w:rPr>
        <w:t xml:space="preserve"> </w:t>
      </w:r>
      <w:r w:rsidRPr="009B54D0">
        <w:rPr>
          <w:rStyle w:val="FontStyle70"/>
          <w:sz w:val="24"/>
          <w:szCs w:val="24"/>
        </w:rPr>
        <w:t>μεταγενέστερες εγκεκριμένες τροποποιήσεις του. (β) Το συμβάν σχετιζόταν με τη χρήση συγκριτικών ουσιών, οι οποίες χρησιμοποιήθηκαν νομίμως στο</w:t>
      </w:r>
      <w:r w:rsidR="009B06FE" w:rsidRPr="009B54D0">
        <w:rPr>
          <w:rStyle w:val="FontStyle70"/>
          <w:sz w:val="24"/>
          <w:szCs w:val="24"/>
        </w:rPr>
        <w:t xml:space="preserve"> </w:t>
      </w:r>
      <w:r w:rsidRPr="009B54D0">
        <w:rPr>
          <w:rStyle w:val="FontStyle70"/>
          <w:sz w:val="24"/>
          <w:szCs w:val="24"/>
        </w:rPr>
        <w:t>πλαίσιο του Πρωτοκόλλου της κλινικής δοκιμής. (γ) Το συμβάν προέκυψε ως συνέπεια διαγνωστικών διαδικασιών που πραγματοποιήθηκαν σύμφωνα με</w:t>
      </w:r>
      <w:r w:rsidR="009B06FE" w:rsidRPr="009B54D0">
        <w:rPr>
          <w:rStyle w:val="FontStyle70"/>
          <w:sz w:val="24"/>
          <w:szCs w:val="24"/>
        </w:rPr>
        <w:t xml:space="preserve"> </w:t>
      </w:r>
      <w:r w:rsidRPr="009B54D0">
        <w:rPr>
          <w:rStyle w:val="FontStyle70"/>
          <w:sz w:val="24"/>
          <w:szCs w:val="24"/>
        </w:rPr>
        <w:t>το Πρωτόκολλο, όπως εκάστοτε ισχύει και με τις όποιες τυχόν μεταγενέστερες εγκεκριμένες</w:t>
      </w:r>
      <w:r w:rsidR="009B06FE" w:rsidRPr="009B54D0">
        <w:rPr>
          <w:rStyle w:val="FontStyle70"/>
          <w:sz w:val="24"/>
          <w:szCs w:val="24"/>
        </w:rPr>
        <w:t xml:space="preserve"> </w:t>
      </w:r>
      <w:r w:rsidRPr="009B54D0">
        <w:rPr>
          <w:rStyle w:val="FontStyle70"/>
          <w:sz w:val="24"/>
          <w:szCs w:val="24"/>
        </w:rPr>
        <w:t>τροποποιήσεις του.</w:t>
      </w:r>
      <w:r w:rsidR="009B06FE" w:rsidRPr="009B54D0">
        <w:rPr>
          <w:rStyle w:val="FontStyle70"/>
          <w:sz w:val="24"/>
          <w:szCs w:val="24"/>
        </w:rPr>
        <w:t xml:space="preserve"> </w:t>
      </w:r>
      <w:r w:rsidRPr="009B54D0">
        <w:rPr>
          <w:rStyle w:val="FontStyle70"/>
          <w:sz w:val="24"/>
          <w:szCs w:val="24"/>
        </w:rPr>
        <w:t>(δ) Το συμβάν ήταν απότοκο θεραπευτικών ή διαγνωστικών μέτρων που απαιτήθηκαν νομίμως λόγω της εμφάνισης μη αναμενόμενων ενεργειών που προκλήθηκαν από τη δοκιμαζόμενη ουσία του Χορηγού, από συγκριτική φαρμακευτική αγωγή ή από διαγνωστικές διαδικασίες που απαιτούνται σύμφωνα με το Πρωτόκολλο, όπως εκάστοτε ισχύει και με τις όποιες τυχόν μεταγενέστερες εγκεκριμένες τροποποιήσεις του.</w:t>
      </w:r>
    </w:p>
    <w:p w14:paraId="7D85E303" w14:textId="77777777" w:rsidR="00031CAE" w:rsidRPr="009B54D0" w:rsidRDefault="00031CAE" w:rsidP="00CC083B">
      <w:pPr>
        <w:pStyle w:val="Style27"/>
        <w:widowControl/>
        <w:spacing w:before="14" w:line="259" w:lineRule="exact"/>
        <w:rPr>
          <w:rStyle w:val="FontStyle70"/>
          <w:sz w:val="24"/>
          <w:szCs w:val="24"/>
        </w:rPr>
      </w:pPr>
      <w:r w:rsidRPr="009B54D0">
        <w:rPr>
          <w:rStyle w:val="FontStyle70"/>
          <w:sz w:val="24"/>
          <w:szCs w:val="24"/>
        </w:rPr>
        <w:t>Ο Χορηγός θα έχει το απόλυτο δικαίωμα να προβεί σε τυχόν διακανονισμούς, με την προϋπόθεση βεβαίως ότι δεν θα εκφράσει παραδοχή λάθους για λογαριασμό των δικαιούχων της αποζημίωσης, χωρίς να έχει έγγραφη έγκρισή τους. Επιπλέον, η υποχρέωση για αποζημίωση δεν θα περιλαμβάνει περιπτώσεις απώλειας, ζημίας ή δαπάνης που προκύπτει από αμέλεια, εκούσια παρανομία ή εσφαλμένο χειρισμό των δικαιούχων της αποζημίωσης, εννοείται φυσικά ότι η χορήγηση οποιασδήποτε ουσίας σύμφωνα με τις οδηγίες του Πρωτοκόλλου της κλινικής δοκιμής δεν θα αποτελεί αμέλεια ή εσφαλμένο χειρισμό σε ό,τι αφορά την παρούσα Σύμβαση.</w:t>
      </w:r>
    </w:p>
    <w:p w14:paraId="1462EC05" w14:textId="77777777" w:rsidR="00031CAE" w:rsidRPr="009B54D0" w:rsidRDefault="00031CAE" w:rsidP="00CC083B">
      <w:pPr>
        <w:pStyle w:val="Style30"/>
        <w:widowControl/>
        <w:spacing w:line="240" w:lineRule="exact"/>
        <w:ind w:firstLine="0"/>
        <w:rPr>
          <w:rFonts w:ascii="Calibri" w:hAnsi="Calibri" w:cs="Calibri"/>
        </w:rPr>
      </w:pPr>
    </w:p>
    <w:p w14:paraId="1B148DB2" w14:textId="35870B4B" w:rsidR="00031CAE" w:rsidRPr="009B54D0" w:rsidRDefault="00031CAE" w:rsidP="00CC083B">
      <w:pPr>
        <w:pStyle w:val="Style30"/>
        <w:widowControl/>
        <w:spacing w:before="230" w:line="259" w:lineRule="exact"/>
        <w:ind w:firstLine="0"/>
        <w:rPr>
          <w:rStyle w:val="FontStyle70"/>
          <w:sz w:val="24"/>
          <w:szCs w:val="24"/>
        </w:rPr>
      </w:pPr>
      <w:r w:rsidRPr="009B54D0">
        <w:rPr>
          <w:rStyle w:val="FontStyle70"/>
          <w:sz w:val="24"/>
          <w:szCs w:val="24"/>
        </w:rPr>
        <w:t xml:space="preserve">10.2 Η παραπάνω υποχρέωση του Χορηγού, όπως ορίζεται στην παράγραφο 10.1, δεν θα έχει εφαρμογή και ο Χορηγός δεν θα ευθύνεται για την καταβολή οποιασδήποτε αποζημίωσης ή δαπάνης, αλλά αντιθέτως ο Κύριος Ερευνητής, το Νοσοκομείο, οι πάσης φύσεως συνεργάτες και προστηθέντες αυτών, καθώς και το οποιοδήποτε προσωπικό, που θα χρησιμοποιηθεί στη διεξαγωγή της κλινικής δοκιμής, θα υποχρεούνται στην αποζημίωση του ασθενούς και στην αποκατάσταση οποιασδήποτε και κάθε ζημίας του Χορηγού, άμεσης ή έμμεσης, θετικής ή αποθετικής, υλικής ή ηθικής, απορρέουσας από την εφαρμογή αστικής ή ποινικής φύσεως διατάξεων, την οποία ο Χορηγός θα υποστεί από την μη προσήκουσα διεξαγωγή της κλινικής δοκιμής σύμφωνα με α) το Πρωτόκολλο, β) τις έγγραφες συστάσεις και οδηγίες του Χορηγού σχετικά με τη χρήση του των Προϊόντων υπό Έρευνα (Υπό Δοκιμή, Συγκριτικών, Εικονικών Φαρμάκων) και των Επικουρικών φαρμάκων της κλινικής δοκιμής, γ) τις διατάξεις </w:t>
      </w:r>
      <w:r w:rsidR="009B06FE" w:rsidRPr="009B54D0">
        <w:rPr>
          <w:rStyle w:val="FontStyle70"/>
          <w:sz w:val="24"/>
          <w:szCs w:val="24"/>
        </w:rPr>
        <w:t xml:space="preserve">της </w:t>
      </w:r>
      <w:r w:rsidRPr="009B54D0">
        <w:rPr>
          <w:rStyle w:val="FontStyle70"/>
          <w:sz w:val="24"/>
          <w:szCs w:val="24"/>
        </w:rPr>
        <w:t>ισχύουσας νομοθεσίας που διέπει το αντικείμενο της παρούσας Σύμβασης και δ) τους όρους της παρούσας Σύμβασης, εξαιτίας ενεργειών, πράξεων ή παραλείψεων των ανωτέρω αναφερομένων. Ο Χορηγός δεν φέρει ευθύνη για συμβάντα που θα προκύψουν αποκλειστικά ως συνέπεια της υποκείμενης νόσου κάθε υποκειμένου της κλινικής δοκιμής, ή για συμβάντα που είναι απότοκα διαγνωστικών ή θεραπευτικών μέτρων που δεν αναφέρονται συγκεκριμένα στο Πρωτόκολλο, όπως εκάστοτε ισχύει και με τις όποιες τυχόν μεταγενέστερες εγκεκριμένες τροποποιήσεις του.</w:t>
      </w:r>
    </w:p>
    <w:p w14:paraId="7E8C95B1" w14:textId="77777777" w:rsidR="00031CAE" w:rsidRPr="009B54D0" w:rsidRDefault="00031CAE" w:rsidP="00CC083B">
      <w:pPr>
        <w:pStyle w:val="Style18"/>
        <w:widowControl/>
        <w:spacing w:line="240" w:lineRule="exact"/>
        <w:ind w:firstLine="0"/>
        <w:rPr>
          <w:rFonts w:ascii="Calibri" w:hAnsi="Calibri" w:cs="Calibri"/>
        </w:rPr>
      </w:pPr>
    </w:p>
    <w:p w14:paraId="725791B2" w14:textId="50FEC9B8" w:rsidR="00031CAE" w:rsidRPr="009B54D0" w:rsidRDefault="00031CAE" w:rsidP="00CC083B">
      <w:pPr>
        <w:pStyle w:val="Style18"/>
        <w:widowControl/>
        <w:tabs>
          <w:tab w:val="left" w:pos="941"/>
        </w:tabs>
        <w:spacing w:before="19"/>
        <w:ind w:firstLine="0"/>
        <w:rPr>
          <w:rStyle w:val="FontStyle70"/>
          <w:sz w:val="24"/>
          <w:szCs w:val="24"/>
        </w:rPr>
      </w:pPr>
      <w:r w:rsidRPr="009B54D0">
        <w:rPr>
          <w:rStyle w:val="FontStyle70"/>
          <w:sz w:val="24"/>
          <w:szCs w:val="24"/>
        </w:rPr>
        <w:t>10.3</w:t>
      </w:r>
      <w:r w:rsidRPr="009B54D0">
        <w:rPr>
          <w:rStyle w:val="FontStyle70"/>
          <w:sz w:val="24"/>
          <w:szCs w:val="24"/>
        </w:rPr>
        <w:tab/>
        <w:t>Η υποχρέωση του υπόχρεου προς αποζημίωση συμβαλλόμενου μέρους σύμφωνα με την παρούσα θα</w:t>
      </w:r>
      <w:r w:rsidR="009B06FE" w:rsidRPr="009B54D0">
        <w:rPr>
          <w:rStyle w:val="FontStyle70"/>
          <w:sz w:val="24"/>
          <w:szCs w:val="24"/>
        </w:rPr>
        <w:t xml:space="preserve"> </w:t>
      </w:r>
      <w:r w:rsidRPr="009B54D0">
        <w:rPr>
          <w:rStyle w:val="FontStyle70"/>
          <w:sz w:val="24"/>
          <w:szCs w:val="24"/>
        </w:rPr>
        <w:t xml:space="preserve">εφαρμόζεται μόνο εάν το άλλο συμβαλλόμενο μέρος παρέχει άμεση ειδοποίηση, με την παραλαβή </w:t>
      </w:r>
      <w:r w:rsidR="009B06FE" w:rsidRPr="009B54D0">
        <w:rPr>
          <w:rStyle w:val="FontStyle70"/>
          <w:sz w:val="24"/>
          <w:szCs w:val="24"/>
        </w:rPr>
        <w:t xml:space="preserve">της </w:t>
      </w:r>
      <w:r w:rsidRPr="009B54D0">
        <w:rPr>
          <w:rStyle w:val="FontStyle70"/>
          <w:sz w:val="24"/>
          <w:szCs w:val="24"/>
        </w:rPr>
        <w:t>κοινοποίησης οποιασδήποτε τέτοιας αξίωσης ή αγωγής, και επιτρέπει στο υπόχρεο προς αποζημίωση</w:t>
      </w:r>
      <w:r w:rsidR="009B06FE" w:rsidRPr="009B54D0">
        <w:rPr>
          <w:rStyle w:val="FontStyle70"/>
          <w:sz w:val="24"/>
          <w:szCs w:val="24"/>
        </w:rPr>
        <w:t xml:space="preserve"> </w:t>
      </w:r>
      <w:r w:rsidRPr="009B54D0">
        <w:rPr>
          <w:rStyle w:val="FontStyle70"/>
          <w:sz w:val="24"/>
          <w:szCs w:val="24"/>
        </w:rPr>
        <w:t>μέρος, τους δικηγόρους και το προσωπικό αυτού, να χειριστούν και να ελέγξουν την υπεράσπιση έναντι</w:t>
      </w:r>
      <w:r w:rsidR="009B06FE" w:rsidRPr="009B54D0">
        <w:rPr>
          <w:rStyle w:val="FontStyle70"/>
          <w:sz w:val="24"/>
          <w:szCs w:val="24"/>
        </w:rPr>
        <w:t xml:space="preserve"> </w:t>
      </w:r>
      <w:r w:rsidRPr="009B54D0">
        <w:rPr>
          <w:rStyle w:val="FontStyle70"/>
          <w:sz w:val="24"/>
          <w:szCs w:val="24"/>
        </w:rPr>
        <w:t>τέτοιων αξιώσεων ή αγωγών, συμπεριλαμβανόμενης της προδικαστικής διαδικασίας, δίκης ή</w:t>
      </w:r>
      <w:r w:rsidR="009B06FE" w:rsidRPr="009B54D0">
        <w:rPr>
          <w:rStyle w:val="FontStyle70"/>
          <w:sz w:val="24"/>
          <w:szCs w:val="24"/>
        </w:rPr>
        <w:t xml:space="preserve"> </w:t>
      </w:r>
      <w:r w:rsidRPr="009B54D0">
        <w:rPr>
          <w:rStyle w:val="FontStyle70"/>
          <w:sz w:val="24"/>
          <w:szCs w:val="24"/>
        </w:rPr>
        <w:t>συμβιβασμού, παρέχοντας στο δικαιούμενο αποζημίωσης συμβαλλόμενο μέρος τη δυνατότητα να</w:t>
      </w:r>
      <w:r w:rsidR="009B06FE" w:rsidRPr="009B54D0">
        <w:rPr>
          <w:rStyle w:val="FontStyle70"/>
          <w:sz w:val="24"/>
          <w:szCs w:val="24"/>
        </w:rPr>
        <w:t xml:space="preserve"> </w:t>
      </w:r>
      <w:r w:rsidRPr="009B54D0">
        <w:rPr>
          <w:rStyle w:val="FontStyle70"/>
          <w:sz w:val="24"/>
          <w:szCs w:val="24"/>
        </w:rPr>
        <w:t>συνεργαστεί πλήρως και να βοηθήσει σε αυτήν την υπεράσπιση. Το δικαιούμενο αποζημίωσης</w:t>
      </w:r>
      <w:r w:rsidR="009B06FE" w:rsidRPr="009B54D0">
        <w:rPr>
          <w:rStyle w:val="FontStyle70"/>
          <w:sz w:val="24"/>
          <w:szCs w:val="24"/>
        </w:rPr>
        <w:t xml:space="preserve"> </w:t>
      </w:r>
      <w:r w:rsidRPr="009B54D0">
        <w:rPr>
          <w:rStyle w:val="FontStyle70"/>
          <w:sz w:val="24"/>
          <w:szCs w:val="24"/>
        </w:rPr>
        <w:t>συμβαλλόμενο μέρος περαιτέρω συμφωνεί ότι δεν θα διακανονίσει ή συμβιβάσει οποιαδήποτε τέτοια</w:t>
      </w:r>
      <w:r w:rsidR="009B06FE" w:rsidRPr="009B54D0">
        <w:rPr>
          <w:rStyle w:val="FontStyle70"/>
          <w:sz w:val="24"/>
          <w:szCs w:val="24"/>
        </w:rPr>
        <w:t xml:space="preserve"> </w:t>
      </w:r>
      <w:r w:rsidRPr="009B54D0">
        <w:rPr>
          <w:rStyle w:val="FontStyle70"/>
          <w:sz w:val="24"/>
          <w:szCs w:val="24"/>
        </w:rPr>
        <w:t>αξίωση ή αγωγή χωρίς την προηγούμενη έγγραφη συγκατάθεση του υπόχρεου προς αποζημίωση</w:t>
      </w:r>
      <w:r w:rsidR="009B06FE" w:rsidRPr="009B54D0">
        <w:rPr>
          <w:rStyle w:val="FontStyle70"/>
          <w:sz w:val="24"/>
          <w:szCs w:val="24"/>
        </w:rPr>
        <w:t xml:space="preserve"> </w:t>
      </w:r>
      <w:r w:rsidRPr="009B54D0">
        <w:rPr>
          <w:rStyle w:val="FontStyle70"/>
          <w:sz w:val="24"/>
          <w:szCs w:val="24"/>
        </w:rPr>
        <w:t>μέρους.</w:t>
      </w:r>
    </w:p>
    <w:p w14:paraId="247D572C" w14:textId="77777777" w:rsidR="00031CAE" w:rsidRPr="009B54D0" w:rsidRDefault="00031CAE" w:rsidP="00CC083B">
      <w:pPr>
        <w:pStyle w:val="Style34"/>
        <w:widowControl/>
        <w:spacing w:line="240" w:lineRule="exact"/>
        <w:rPr>
          <w:rFonts w:ascii="Calibri" w:hAnsi="Calibri" w:cs="Calibri"/>
        </w:rPr>
      </w:pPr>
    </w:p>
    <w:p w14:paraId="7785F00C" w14:textId="1CD181B0" w:rsidR="00031CAE" w:rsidRPr="009B54D0" w:rsidRDefault="00031CAE" w:rsidP="00CC083B">
      <w:pPr>
        <w:pStyle w:val="Style34"/>
        <w:widowControl/>
        <w:tabs>
          <w:tab w:val="left" w:pos="1085"/>
        </w:tabs>
        <w:spacing w:before="19" w:line="259" w:lineRule="exact"/>
        <w:rPr>
          <w:rStyle w:val="FontStyle70"/>
          <w:sz w:val="24"/>
          <w:szCs w:val="24"/>
        </w:rPr>
      </w:pPr>
      <w:r w:rsidRPr="009B54D0">
        <w:rPr>
          <w:rStyle w:val="FontStyle70"/>
          <w:sz w:val="24"/>
          <w:szCs w:val="24"/>
        </w:rPr>
        <w:t>10.4</w:t>
      </w:r>
      <w:r w:rsidR="00F45F6F">
        <w:rPr>
          <w:rStyle w:val="FontStyle70"/>
          <w:sz w:val="24"/>
          <w:szCs w:val="24"/>
        </w:rPr>
        <w:t xml:space="preserve"> </w:t>
      </w:r>
      <w:r w:rsidRPr="009B54D0">
        <w:rPr>
          <w:rStyle w:val="FontStyle70"/>
          <w:sz w:val="24"/>
          <w:szCs w:val="24"/>
        </w:rPr>
        <w:t xml:space="preserve">Η ευθύνη του συμβαλλόμενου στην παρούσα Ε.Λ.Κ.Ε.Α. </w:t>
      </w:r>
      <w:r w:rsidR="009B06FE" w:rsidRPr="009B54D0">
        <w:rPr>
          <w:rStyle w:val="FontStyle70"/>
          <w:sz w:val="24"/>
          <w:szCs w:val="24"/>
        </w:rPr>
        <w:t>της 7</w:t>
      </w:r>
      <w:r w:rsidR="009B06FE" w:rsidRPr="009B54D0">
        <w:rPr>
          <w:rStyle w:val="FontStyle70"/>
          <w:sz w:val="24"/>
          <w:szCs w:val="24"/>
          <w:vertAlign w:val="superscript"/>
        </w:rPr>
        <w:t>ης</w:t>
      </w:r>
      <w:r w:rsidR="009B06FE" w:rsidRPr="009B54D0">
        <w:rPr>
          <w:rStyle w:val="FontStyle70"/>
          <w:sz w:val="24"/>
          <w:szCs w:val="24"/>
        </w:rPr>
        <w:t xml:space="preserve"> Υ.ΠΕ. Κρήτης</w:t>
      </w:r>
      <w:r w:rsidRPr="009B54D0">
        <w:rPr>
          <w:rStyle w:val="FontStyle70"/>
          <w:sz w:val="24"/>
          <w:szCs w:val="24"/>
        </w:rPr>
        <w:t>, τόσο η συμβατική όσο και η εκ του νόμου απορρέουσα, περιορίζεται σε και αφορά αποκλειστικά και μόνοστην οικονομική διαχείριση της κλινικής δοκιμής, που θα διεξαχθεί σύμφωνα με τους όρους της παρούσας</w:t>
      </w:r>
      <w:r w:rsidR="009B06FE" w:rsidRPr="009B54D0">
        <w:rPr>
          <w:rStyle w:val="FontStyle70"/>
          <w:sz w:val="24"/>
          <w:szCs w:val="24"/>
        </w:rPr>
        <w:t xml:space="preserve"> </w:t>
      </w:r>
      <w:r w:rsidRPr="009B54D0">
        <w:rPr>
          <w:rStyle w:val="FontStyle70"/>
          <w:sz w:val="24"/>
          <w:szCs w:val="24"/>
        </w:rPr>
        <w:t>Σύμβασης.</w:t>
      </w:r>
    </w:p>
    <w:p w14:paraId="6C5A8FAD" w14:textId="77777777" w:rsidR="00031CAE" w:rsidRPr="009B54D0" w:rsidRDefault="00031CAE" w:rsidP="00CC083B">
      <w:pPr>
        <w:pStyle w:val="Style26"/>
        <w:widowControl/>
        <w:spacing w:line="240" w:lineRule="exact"/>
        <w:jc w:val="both"/>
        <w:rPr>
          <w:rFonts w:ascii="Calibri" w:hAnsi="Calibri" w:cs="Calibri"/>
        </w:rPr>
      </w:pPr>
    </w:p>
    <w:p w14:paraId="6946C599" w14:textId="77777777" w:rsidR="00031CAE" w:rsidRPr="009B54D0" w:rsidRDefault="00031CAE" w:rsidP="00CC083B">
      <w:pPr>
        <w:pStyle w:val="Style26"/>
        <w:widowControl/>
        <w:spacing w:before="38"/>
        <w:jc w:val="both"/>
        <w:rPr>
          <w:rStyle w:val="FontStyle69"/>
          <w:sz w:val="24"/>
          <w:szCs w:val="24"/>
        </w:rPr>
      </w:pPr>
      <w:r w:rsidRPr="009B54D0">
        <w:rPr>
          <w:rStyle w:val="FontStyle69"/>
          <w:sz w:val="24"/>
          <w:szCs w:val="24"/>
        </w:rPr>
        <w:t>11. Ασφάλιση</w:t>
      </w:r>
    </w:p>
    <w:p w14:paraId="5B177232" w14:textId="77777777"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 xml:space="preserve">Ο Χορηγός θα εξασφαλίσει και θα διατηρήσει σε πλήρη ισχύ κατά τη διάρκεια της κλινικής δοκιμής (και ακολούθως της λήξης της κλινικής δοκιμής για την κάλυψη οποιωνδήποτε απαιτήσεων </w:t>
      </w:r>
      <w:r w:rsidRPr="009B54D0">
        <w:rPr>
          <w:rStyle w:val="FontStyle70"/>
          <w:sz w:val="24"/>
          <w:szCs w:val="24"/>
        </w:rPr>
        <w:lastRenderedPageBreak/>
        <w:t>προκύψουν από την κλινική δοκιμή) ασφαλιστική κάλυψη για: (</w:t>
      </w:r>
      <w:r w:rsidRPr="009B54D0">
        <w:rPr>
          <w:rStyle w:val="FontStyle70"/>
          <w:sz w:val="24"/>
          <w:szCs w:val="24"/>
          <w:lang w:val="en-US"/>
        </w:rPr>
        <w:t>i</w:t>
      </w:r>
      <w:r w:rsidRPr="009B54D0">
        <w:rPr>
          <w:rStyle w:val="FontStyle70"/>
          <w:sz w:val="24"/>
          <w:szCs w:val="24"/>
        </w:rPr>
        <w:t>) αστική ευθύνη προϊόντος και (</w:t>
      </w:r>
      <w:r w:rsidRPr="009B54D0">
        <w:rPr>
          <w:rStyle w:val="FontStyle70"/>
          <w:sz w:val="24"/>
          <w:szCs w:val="24"/>
          <w:lang w:val="en-US"/>
        </w:rPr>
        <w:t>ii</w:t>
      </w:r>
      <w:r w:rsidRPr="009B54D0">
        <w:rPr>
          <w:rStyle w:val="FontStyle70"/>
          <w:sz w:val="24"/>
          <w:szCs w:val="24"/>
        </w:rPr>
        <w:t>) γενική αστική ευθύνη. Κάθε ασφαλιστική κάλυψη θα ανέρχεται στα ποσά που ορίζει ρητώς η ισχύουσα νομοθεσία.</w:t>
      </w:r>
    </w:p>
    <w:p w14:paraId="5AA3000F" w14:textId="77777777" w:rsidR="00031CAE" w:rsidRPr="009B54D0" w:rsidRDefault="00031CAE" w:rsidP="00CC083B">
      <w:pPr>
        <w:pStyle w:val="Style26"/>
        <w:widowControl/>
        <w:spacing w:line="240" w:lineRule="exact"/>
        <w:jc w:val="both"/>
        <w:rPr>
          <w:rFonts w:ascii="Calibri" w:hAnsi="Calibri" w:cs="Calibri"/>
        </w:rPr>
      </w:pPr>
    </w:p>
    <w:p w14:paraId="3A461B76" w14:textId="616EEDCA" w:rsidR="00031CAE" w:rsidRPr="009B54D0" w:rsidRDefault="00031CAE" w:rsidP="00CC083B">
      <w:pPr>
        <w:pStyle w:val="Style26"/>
        <w:widowControl/>
        <w:spacing w:before="82" w:line="240" w:lineRule="auto"/>
        <w:jc w:val="both"/>
        <w:rPr>
          <w:rStyle w:val="FontStyle69"/>
          <w:sz w:val="24"/>
          <w:szCs w:val="24"/>
        </w:rPr>
      </w:pPr>
      <w:r w:rsidRPr="009B54D0">
        <w:rPr>
          <w:rStyle w:val="FontStyle69"/>
          <w:sz w:val="24"/>
          <w:szCs w:val="24"/>
        </w:rPr>
        <w:t>12. Αποκάλυψη Οικονομικών Στοιχείων/Διαγραφή</w:t>
      </w:r>
    </w:p>
    <w:p w14:paraId="2E9859CE" w14:textId="77777777" w:rsidR="00031CAE" w:rsidRPr="009B54D0" w:rsidRDefault="00031CAE" w:rsidP="00CC083B">
      <w:pPr>
        <w:pStyle w:val="Style18"/>
        <w:widowControl/>
        <w:numPr>
          <w:ilvl w:val="0"/>
          <w:numId w:val="18"/>
        </w:numPr>
        <w:tabs>
          <w:tab w:val="left" w:pos="878"/>
        </w:tabs>
        <w:spacing w:before="48" w:line="240" w:lineRule="auto"/>
        <w:ind w:firstLine="0"/>
        <w:rPr>
          <w:rStyle w:val="FontStyle70"/>
          <w:sz w:val="24"/>
          <w:szCs w:val="24"/>
        </w:rPr>
      </w:pPr>
      <w:r w:rsidRPr="009B54D0">
        <w:rPr>
          <w:rStyle w:val="FontStyle70"/>
          <w:sz w:val="24"/>
          <w:szCs w:val="24"/>
        </w:rPr>
        <w:t>Το Νοσοκομείο και ο Κύριος Ερευνητής συμφωνούν να παρέχουν στον Χορηγό κάθε απαραίτητη</w:t>
      </w:r>
    </w:p>
    <w:p w14:paraId="25BA08CE" w14:textId="77777777" w:rsidR="00031CAE" w:rsidRPr="009B54D0" w:rsidRDefault="00031CAE" w:rsidP="00CC083B">
      <w:pPr>
        <w:pStyle w:val="Style27"/>
        <w:widowControl/>
        <w:spacing w:before="5" w:line="259" w:lineRule="exact"/>
        <w:rPr>
          <w:rStyle w:val="FontStyle70"/>
          <w:sz w:val="24"/>
          <w:szCs w:val="24"/>
        </w:rPr>
      </w:pPr>
      <w:r w:rsidRPr="009B54D0">
        <w:rPr>
          <w:rStyle w:val="FontStyle70"/>
          <w:sz w:val="24"/>
          <w:szCs w:val="24"/>
        </w:rPr>
        <w:t xml:space="preserve">πληροφορία συμμόρφωσης με οποιεσδήποτε απαιτήσεις αποκάλυψης στοιχείων, επιβληθείσες από οποιαδήποτε αρμόδια αρχή (συμπεριλαμβανόμενης, εάν αυτό δύναται να εφαρμοστεί, της </w:t>
      </w:r>
      <w:r w:rsidRPr="009B54D0">
        <w:rPr>
          <w:rStyle w:val="FontStyle70"/>
          <w:sz w:val="24"/>
          <w:szCs w:val="24"/>
          <w:lang w:val="en-US"/>
        </w:rPr>
        <w:t>U</w:t>
      </w:r>
      <w:r w:rsidRPr="009B54D0">
        <w:rPr>
          <w:rStyle w:val="FontStyle70"/>
          <w:sz w:val="24"/>
          <w:szCs w:val="24"/>
        </w:rPr>
        <w:t>.</w:t>
      </w:r>
      <w:r w:rsidRPr="009B54D0">
        <w:rPr>
          <w:rStyle w:val="FontStyle70"/>
          <w:sz w:val="24"/>
          <w:szCs w:val="24"/>
          <w:lang w:val="en-US"/>
        </w:rPr>
        <w:t>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συμπεριλαμβανόμενης οποιασδήποτε πληροφορίας απαιτείται να αποκαλυφθεί, σχετικά με οποιουδήποτε είδους οικονομική σχέση μεταξύ του Χορηγού και άλλων θυγατρικών εταιρειών του Ομίλου [...] και των αντίστοιχων εκπροσώπων τους και του Κύριου Ερευνητή, και οποιουδήποτε συν-ερευνητή εμπλέκεται στην κλινική δοκιμή και μεταξύ οποιουδήποτε άλλου εκπροσώπου ή εργαζόμενου του Νοσοκομείου και του Χορηγού. Αυτή η απαίτηση αποκάλυψης μπορεί να επεκτείνεται και στην αποκάλυψη πληροφοριών που αφορούν στα μέλη της οικογένειας αυτών που εμπλέκονται στην κλινική δοκιμή.</w:t>
      </w:r>
    </w:p>
    <w:p w14:paraId="50F0E6E2" w14:textId="550CEAA9" w:rsidR="00031CAE" w:rsidRPr="009B54D0" w:rsidRDefault="00031CAE" w:rsidP="00CC083B">
      <w:pPr>
        <w:pStyle w:val="Style18"/>
        <w:widowControl/>
        <w:numPr>
          <w:ilvl w:val="0"/>
          <w:numId w:val="19"/>
        </w:numPr>
        <w:tabs>
          <w:tab w:val="left" w:pos="878"/>
        </w:tabs>
        <w:spacing w:before="259"/>
        <w:ind w:firstLine="0"/>
        <w:rPr>
          <w:rStyle w:val="FontStyle70"/>
          <w:sz w:val="24"/>
          <w:szCs w:val="24"/>
        </w:rPr>
      </w:pPr>
      <w:r w:rsidRPr="009B54D0">
        <w:rPr>
          <w:rStyle w:val="FontStyle70"/>
          <w:sz w:val="24"/>
          <w:szCs w:val="24"/>
        </w:rPr>
        <w:t>Το Νοσοκομείο και ο Κύριος Ερευνητής επιβεβαιώνουν ότι δεν υπάρχει σύγκρουση συμφερόντων μεταξύ των συμβαλλομένων μερών, που θα εμποδίσει ή θα επηρεάσει την παροχή υπηρεσιών εκ μέρους του Νοσοκομείου και/ή του Κύριου Ερευνητή σύμφωνα με την παρούσα Σύμβαση και επιβεβαιώνουν ότι η παροχή υπηρεσιών εκ μέρους τους σύμφωνα με και κατ' εκτέλεση της παρούσας Σύμβασης δεν παραβιάζει οποιαδήποτε άλλη σύμβαση με τρίτα μέρη. Το Νοσοκομείο και ο Κύριος Ερευνητής θα</w:t>
      </w:r>
      <w:r w:rsidR="009B06FE" w:rsidRPr="009B54D0">
        <w:rPr>
          <w:rStyle w:val="FontStyle70"/>
          <w:sz w:val="24"/>
          <w:szCs w:val="24"/>
        </w:rPr>
        <w:t xml:space="preserve"> </w:t>
      </w:r>
      <w:r w:rsidRPr="009B54D0">
        <w:rPr>
          <w:rStyle w:val="FontStyle70"/>
          <w:sz w:val="24"/>
          <w:szCs w:val="24"/>
        </w:rPr>
        <w:t>ενημερώσουν άμεσα τον Χορηγό εάν προκύψει οποιαδήποτε σύγκρουση συμφερόντων κατά τη διάρκεια διεξαγωγής της κλινικής δοκιμής και εκτέλεσης της παρούσας Σύμβασης.</w:t>
      </w:r>
    </w:p>
    <w:p w14:paraId="44D65FCA" w14:textId="77777777" w:rsidR="00031CAE" w:rsidRPr="009B54D0" w:rsidRDefault="00031CAE" w:rsidP="00CC083B">
      <w:pPr>
        <w:pStyle w:val="Style30"/>
        <w:widowControl/>
        <w:spacing w:line="240" w:lineRule="exact"/>
        <w:ind w:firstLine="0"/>
        <w:rPr>
          <w:rFonts w:ascii="Calibri" w:hAnsi="Calibri" w:cs="Calibri"/>
        </w:rPr>
      </w:pPr>
    </w:p>
    <w:p w14:paraId="6F25B39A" w14:textId="77777777" w:rsidR="00031CAE" w:rsidRPr="009B54D0" w:rsidRDefault="00031CAE" w:rsidP="00CC083B">
      <w:pPr>
        <w:pStyle w:val="Style30"/>
        <w:widowControl/>
        <w:spacing w:before="14" w:line="259" w:lineRule="exact"/>
        <w:ind w:firstLine="0"/>
        <w:rPr>
          <w:rStyle w:val="FontStyle70"/>
          <w:sz w:val="24"/>
          <w:szCs w:val="24"/>
        </w:rPr>
      </w:pPr>
      <w:r w:rsidRPr="009B54D0">
        <w:rPr>
          <w:rStyle w:val="FontStyle70"/>
          <w:sz w:val="24"/>
          <w:szCs w:val="24"/>
        </w:rPr>
        <w:t>12.3 Ο Κύριος Ερευνητής και το Νοσοκομείο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w:t>
      </w:r>
      <w:r w:rsidRPr="009B54D0">
        <w:rPr>
          <w:rStyle w:val="FontStyle70"/>
          <w:sz w:val="24"/>
          <w:szCs w:val="24"/>
          <w:lang w:val="en-US"/>
        </w:rPr>
        <w:t>i</w:t>
      </w:r>
      <w:r w:rsidRPr="009B54D0">
        <w:rPr>
          <w:rStyle w:val="FontStyle70"/>
          <w:sz w:val="24"/>
          <w:szCs w:val="24"/>
        </w:rPr>
        <w:t xml:space="preserve">) έχει διαγραφεί από οποιαδήποτε αρμόδια εποπτεύουσα αρχή (συμπεριλαμβανόμενης, εάν αυτό δύναται να εφαρμοστεί, της </w:t>
      </w:r>
      <w:r w:rsidRPr="009B54D0">
        <w:rPr>
          <w:rStyle w:val="FontStyle70"/>
          <w:sz w:val="24"/>
          <w:szCs w:val="24"/>
          <w:lang w:val="en-US"/>
        </w:rPr>
        <w:t>U</w:t>
      </w:r>
      <w:r w:rsidRPr="009B54D0">
        <w:rPr>
          <w:rStyle w:val="FontStyle70"/>
          <w:sz w:val="24"/>
          <w:szCs w:val="24"/>
        </w:rPr>
        <w:t>.</w:t>
      </w:r>
      <w:r w:rsidRPr="009B54D0">
        <w:rPr>
          <w:rStyle w:val="FontStyle70"/>
          <w:sz w:val="24"/>
          <w:szCs w:val="24"/>
          <w:lang w:val="en-US"/>
        </w:rPr>
        <w:t>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xml:space="preserve">. -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ή (</w:t>
      </w:r>
      <w:r w:rsidRPr="009B54D0">
        <w:rPr>
          <w:rStyle w:val="FontStyle70"/>
          <w:sz w:val="24"/>
          <w:szCs w:val="24"/>
          <w:lang w:val="en-US"/>
        </w:rPr>
        <w:t>ii</w:t>
      </w:r>
      <w:r w:rsidRPr="009B54D0">
        <w:rPr>
          <w:rStyle w:val="FontStyle70"/>
          <w:sz w:val="24"/>
          <w:szCs w:val="24"/>
        </w:rPr>
        <w:t>) έχει καταδικασθεί για αντιεπαγγελματική συμπεριφορά και αδικοπραξία σχετική με τη διεξαγωγή κλινικών μελετών. Ύστερα από έγγραφη αίτηση του Χορηγού, ο Κύριος Ερευνητής και το Νοσοκομείο, θα παρέχουν εντός δέκα (10) ημερών, έγγραφη επιβεβαίωση ότι έχουν συμμορφωθεί με την παραπάνω υποχρέωση. Αυτή θα είναι μια συνεχής διαβεβαίωση και εγγύηση κατά τη διάρκεια ισχύος της παρούσας Σύμβασης και ο Κύριος Ερευνητής και το Νοσοκομείο θα ειδοποιήσουν αμέσως τον Χορηγό για οποιαδήποτε αλλαγή στην κατάσταση της διαβεβαίωσης και εγγύησης που διατυπώνεται με το παρόν άρθρο.</w:t>
      </w:r>
    </w:p>
    <w:p w14:paraId="14681861" w14:textId="77777777" w:rsidR="00031CAE" w:rsidRPr="009B54D0" w:rsidRDefault="00031CAE" w:rsidP="00CC083B">
      <w:pPr>
        <w:pStyle w:val="Style41"/>
        <w:widowControl/>
        <w:numPr>
          <w:ilvl w:val="0"/>
          <w:numId w:val="20"/>
        </w:numPr>
        <w:tabs>
          <w:tab w:val="left" w:pos="749"/>
        </w:tabs>
        <w:spacing w:before="518" w:line="259" w:lineRule="exact"/>
        <w:rPr>
          <w:rStyle w:val="FontStyle69"/>
          <w:sz w:val="24"/>
          <w:szCs w:val="24"/>
        </w:rPr>
      </w:pPr>
      <w:r w:rsidRPr="009B54D0">
        <w:rPr>
          <w:rStyle w:val="FontStyle69"/>
          <w:sz w:val="24"/>
          <w:szCs w:val="24"/>
        </w:rPr>
        <w:t>Ανεξάρτητα Μέρη</w:t>
      </w:r>
    </w:p>
    <w:p w14:paraId="787BF769" w14:textId="77777777"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Το Νοσοκομείο και ο Κύριος Ερευνητής ενεργούν με την ιδιότητα ανεξαρτήτων μερών στην παρούσα και όχι ως υπάλληλοι ή εκπρόσωποι του Χορηγού και δεν εγκαθιδρύεται μεταξύ αυτών και του Χορηγού οποιαδήποτε σχέση εξαρτημένων υπηρεσιών ή σχέση εργασίας. Ο Κύριος Ερευνητής και το πάσης φύσεως προσωπικό που τυχόν θα συμμετέχει στην κλινική δοκιμή δεν έχουν το δικαίωμα να συμμετέχουν σε, ούτε έχουν δικαίωμα παροχής καλύψεως από, οποιαδήποτε από τα προγράμματα παροχών και επιδομάτων, τις πολιτικές υπαλλήλων ή ασφαλιστικές αποζημιώσεις εργαζομένων του Χορηγού.</w:t>
      </w:r>
    </w:p>
    <w:p w14:paraId="46CF5D7F" w14:textId="77777777" w:rsidR="00031CAE" w:rsidRPr="009B54D0" w:rsidRDefault="00031CAE" w:rsidP="00CC083B">
      <w:pPr>
        <w:pStyle w:val="Style41"/>
        <w:widowControl/>
        <w:numPr>
          <w:ilvl w:val="0"/>
          <w:numId w:val="21"/>
        </w:numPr>
        <w:tabs>
          <w:tab w:val="left" w:pos="749"/>
        </w:tabs>
        <w:spacing w:before="259" w:line="259" w:lineRule="exact"/>
        <w:rPr>
          <w:rStyle w:val="FontStyle69"/>
          <w:sz w:val="24"/>
          <w:szCs w:val="24"/>
        </w:rPr>
      </w:pPr>
      <w:r w:rsidRPr="009B54D0">
        <w:rPr>
          <w:rStyle w:val="FontStyle69"/>
          <w:sz w:val="24"/>
          <w:szCs w:val="24"/>
        </w:rPr>
        <w:t>Δημοσιότητα</w:t>
      </w:r>
    </w:p>
    <w:p w14:paraId="1C42AFC6" w14:textId="2298DAEE"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 xml:space="preserve">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 του οποίου το όνομα (επωνυμία) πρόκειται να χρησιμοποιηθεί, ούτε κάποιος από τους συμβαλλόμενους θα αποκαλύψει την ύπαρξη ή το περιεχόμενο της παρούσας Σύμβασης, εκτός εάν αυτό απαιτείται από τον νόμο. Παρόλα τα παραπάνω, ο Χορηγός μπορεί να δημοσιεύσει στοιχεία επικοινωνίας ιστοσελίδας και αναφορά στην κλινική δοκιμή που διεξάγεται στην </w:t>
      </w:r>
      <w:r w:rsidRPr="009B54D0">
        <w:rPr>
          <w:rStyle w:val="FontStyle70"/>
          <w:sz w:val="24"/>
          <w:szCs w:val="24"/>
        </w:rPr>
        <w:lastRenderedPageBreak/>
        <w:t>ιστοσελίδα με την ηλεκτρονική διεύθυνση</w:t>
      </w:r>
      <w:r w:rsidR="009B54D0" w:rsidRPr="009B54D0">
        <w:rPr>
          <w:rStyle w:val="FontStyle70"/>
          <w:sz w:val="24"/>
          <w:szCs w:val="24"/>
        </w:rPr>
        <w:t xml:space="preserve"> «www.clinicaltrials.gov»,</w:t>
      </w:r>
      <w:r w:rsidRPr="009B54D0">
        <w:rPr>
          <w:rStyle w:val="FontStyle70"/>
          <w:sz w:val="24"/>
          <w:szCs w:val="24"/>
          <w:u w:val="single"/>
        </w:rPr>
        <w:t>,</w:t>
      </w:r>
      <w:r w:rsidRPr="009B54D0">
        <w:rPr>
          <w:rStyle w:val="FontStyle70"/>
          <w:sz w:val="24"/>
          <w:szCs w:val="24"/>
        </w:rPr>
        <w:t xml:space="preserve"> σε ισότιμες επίσημες ιστοσελίδες και ιστοσελίδες του Χορηγού και των θυγατρικών εταιρειών του Ομίλου. Επιπλέον, ο Χορηγός θα έχει το δικαίωμα να αποκαλύπτει δημοσίως τους όρους και τις προϋποθέσεις της Σύμβασης, συμπεριλαμβανομένων, χωρίς περιορισμό, του ονόματος του Νοσοκομείου, της περιγραφής των υπηρεσιών και του ποσού πληρωμής.</w:t>
      </w:r>
    </w:p>
    <w:p w14:paraId="455E0237" w14:textId="77777777" w:rsidR="00031CAE" w:rsidRPr="009B54D0" w:rsidRDefault="00031CAE" w:rsidP="00CC083B">
      <w:pPr>
        <w:pStyle w:val="Style26"/>
        <w:widowControl/>
        <w:spacing w:line="240" w:lineRule="exact"/>
        <w:jc w:val="both"/>
        <w:rPr>
          <w:rFonts w:ascii="Calibri" w:hAnsi="Calibri" w:cs="Calibri"/>
        </w:rPr>
      </w:pPr>
    </w:p>
    <w:p w14:paraId="4287D62A" w14:textId="77777777" w:rsidR="00031CAE" w:rsidRPr="009B54D0" w:rsidRDefault="00031CAE" w:rsidP="00CC083B">
      <w:pPr>
        <w:pStyle w:val="Style26"/>
        <w:widowControl/>
        <w:spacing w:line="240" w:lineRule="exact"/>
        <w:jc w:val="both"/>
        <w:rPr>
          <w:rFonts w:ascii="Calibri" w:hAnsi="Calibri" w:cs="Calibri"/>
        </w:rPr>
      </w:pPr>
    </w:p>
    <w:p w14:paraId="702FEF75" w14:textId="77777777" w:rsidR="00031CAE" w:rsidRPr="009B54D0" w:rsidRDefault="00031CAE" w:rsidP="00CC083B">
      <w:pPr>
        <w:pStyle w:val="Style26"/>
        <w:widowControl/>
        <w:spacing w:before="38"/>
        <w:jc w:val="both"/>
        <w:rPr>
          <w:rStyle w:val="FontStyle69"/>
          <w:sz w:val="24"/>
          <w:szCs w:val="24"/>
        </w:rPr>
      </w:pPr>
      <w:r w:rsidRPr="009B54D0">
        <w:rPr>
          <w:rStyle w:val="FontStyle69"/>
          <w:sz w:val="24"/>
          <w:szCs w:val="24"/>
        </w:rPr>
        <w:t>15. Κοινοποιήσεις/Υπεύθυνος του Χορηγού για τη διεξαγωγή της κλινικής δοκιμής</w:t>
      </w:r>
    </w:p>
    <w:p w14:paraId="7A025269" w14:textId="77777777"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Ως Υπεύθυνος του Χορηγού για τη διεξαγωγή της κλινικής δοκιμής και τη διαχείριση των παντός είδους ζητημάτων που σχετίζονται με αυτήν ορίζεται ο/η [...] (αναφορά της ιδιότητάς του/της). Κάθε επικοινωνία σχετικά με την κλινική δοκιμή αποστέλλεται στον ως άνω Υπεύθυνο. Ο ίδιος είναι υπεύθυνος και για την πιστοποίηση ολοκλήρωσης των 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 μέσω ηλεκτρονικού ταχυδρομείου ή θα και παραδίδονται προσωπικά, με προπληρωμένη παράδοση, ως ακολούθως:</w:t>
      </w:r>
    </w:p>
    <w:p w14:paraId="46209089" w14:textId="77777777" w:rsidR="00031CAE" w:rsidRPr="009B54D0" w:rsidRDefault="00031CAE" w:rsidP="00CC083B">
      <w:pPr>
        <w:pStyle w:val="Style27"/>
        <w:widowControl/>
        <w:spacing w:line="240" w:lineRule="exact"/>
        <w:rPr>
          <w:rFonts w:ascii="Calibri" w:hAnsi="Calibri" w:cs="Calibri"/>
        </w:rPr>
      </w:pPr>
    </w:p>
    <w:p w14:paraId="775FDEC0" w14:textId="77777777" w:rsidR="00031CAE" w:rsidRPr="009B54D0" w:rsidRDefault="00031CAE" w:rsidP="00CC083B">
      <w:pPr>
        <w:pStyle w:val="Style27"/>
        <w:widowControl/>
        <w:spacing w:before="82" w:line="240" w:lineRule="auto"/>
        <w:rPr>
          <w:rStyle w:val="FontStyle70"/>
          <w:sz w:val="24"/>
          <w:szCs w:val="24"/>
        </w:rPr>
      </w:pPr>
      <w:r w:rsidRPr="009B54D0">
        <w:rPr>
          <w:rStyle w:val="FontStyle69"/>
          <w:sz w:val="24"/>
          <w:szCs w:val="24"/>
        </w:rPr>
        <w:t xml:space="preserve">Προς:   </w:t>
      </w:r>
      <w:r w:rsidRPr="009B54D0">
        <w:rPr>
          <w:rStyle w:val="FontStyle70"/>
          <w:sz w:val="24"/>
          <w:szCs w:val="24"/>
        </w:rPr>
        <w:t>[...] (ΕΤΑΙΡΕΙΑ)</w:t>
      </w:r>
    </w:p>
    <w:p w14:paraId="33F168CE" w14:textId="77777777" w:rsidR="00031CAE" w:rsidRPr="009B54D0" w:rsidRDefault="00031CAE" w:rsidP="00CC083B">
      <w:pPr>
        <w:pStyle w:val="Style27"/>
        <w:widowControl/>
        <w:spacing w:before="48" w:line="240" w:lineRule="auto"/>
        <w:rPr>
          <w:rStyle w:val="FontStyle70"/>
          <w:sz w:val="24"/>
          <w:szCs w:val="24"/>
        </w:rPr>
      </w:pPr>
      <w:r w:rsidRPr="009B54D0">
        <w:rPr>
          <w:rStyle w:val="FontStyle69"/>
          <w:sz w:val="24"/>
          <w:szCs w:val="24"/>
        </w:rPr>
        <w:t xml:space="preserve">Υπόψη: </w:t>
      </w:r>
      <w:r w:rsidRPr="009B54D0">
        <w:rPr>
          <w:rStyle w:val="FontStyle70"/>
          <w:sz w:val="24"/>
          <w:szCs w:val="24"/>
        </w:rPr>
        <w:t>κ. [...], Υπεύθυνου της κλινικής δοκιμής,</w:t>
      </w:r>
    </w:p>
    <w:p w14:paraId="4F4E86D2" w14:textId="77777777" w:rsidR="00031CAE" w:rsidRPr="009B54D0" w:rsidRDefault="00031CAE" w:rsidP="00CC083B">
      <w:pPr>
        <w:pStyle w:val="Style27"/>
        <w:widowControl/>
        <w:spacing w:before="48" w:line="240" w:lineRule="auto"/>
        <w:rPr>
          <w:rStyle w:val="FontStyle70"/>
          <w:sz w:val="24"/>
          <w:szCs w:val="24"/>
        </w:rPr>
        <w:sectPr w:rsidR="00031CAE" w:rsidRPr="009B54D0">
          <w:type w:val="continuous"/>
          <w:pgSz w:w="11905" w:h="16837"/>
          <w:pgMar w:top="590" w:right="994" w:bottom="1440" w:left="1277" w:header="720" w:footer="720" w:gutter="0"/>
          <w:cols w:space="60"/>
          <w:noEndnote/>
        </w:sectPr>
      </w:pPr>
    </w:p>
    <w:p w14:paraId="0910EE0E" w14:textId="77777777" w:rsidR="00031CAE" w:rsidRPr="009B54D0" w:rsidRDefault="00031CAE" w:rsidP="00CC083B">
      <w:pPr>
        <w:pStyle w:val="Style17"/>
        <w:widowControl/>
        <w:spacing w:line="240" w:lineRule="exact"/>
        <w:rPr>
          <w:rFonts w:ascii="Calibri" w:hAnsi="Calibri" w:cs="Calibri"/>
        </w:rPr>
      </w:pPr>
    </w:p>
    <w:p w14:paraId="69895584" w14:textId="335546A8" w:rsidR="00031CAE" w:rsidRPr="009B54D0" w:rsidRDefault="00031CAE" w:rsidP="00CC083B">
      <w:pPr>
        <w:pStyle w:val="Style17"/>
        <w:widowControl/>
        <w:spacing w:before="173" w:line="240" w:lineRule="auto"/>
        <w:rPr>
          <w:rStyle w:val="FontStyle70"/>
          <w:sz w:val="24"/>
          <w:szCs w:val="24"/>
        </w:rPr>
      </w:pPr>
      <w:r w:rsidRPr="009B54D0">
        <w:rPr>
          <w:rStyle w:val="FontStyle69"/>
          <w:sz w:val="24"/>
          <w:szCs w:val="24"/>
        </w:rPr>
        <w:t xml:space="preserve">Προς:  </w:t>
      </w:r>
      <w:r w:rsidRPr="009B54D0">
        <w:rPr>
          <w:rStyle w:val="FontStyle70"/>
          <w:sz w:val="24"/>
          <w:szCs w:val="24"/>
        </w:rPr>
        <w:t xml:space="preserve">Ε.Λ.Κ.Ε.Α. της </w:t>
      </w:r>
      <w:r w:rsidR="009B54D0" w:rsidRPr="009B54D0">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9B54D0" w:rsidRPr="009B54D0">
        <w:rPr>
          <w:rStyle w:val="FontStyle70"/>
          <w:sz w:val="24"/>
          <w:szCs w:val="24"/>
        </w:rPr>
        <w:t xml:space="preserve"> Κρήτης</w:t>
      </w:r>
    </w:p>
    <w:p w14:paraId="1DEA7BDC" w14:textId="362BD4DA" w:rsidR="009B54D0" w:rsidRPr="009B54D0" w:rsidRDefault="00031CAE" w:rsidP="00CC083B">
      <w:pPr>
        <w:pStyle w:val="Style17"/>
        <w:widowControl/>
        <w:spacing w:line="518" w:lineRule="exact"/>
        <w:rPr>
          <w:rStyle w:val="FontStyle70"/>
          <w:sz w:val="24"/>
          <w:szCs w:val="24"/>
        </w:rPr>
      </w:pPr>
      <w:r w:rsidRPr="009B54D0">
        <w:rPr>
          <w:rStyle w:val="FontStyle69"/>
          <w:sz w:val="24"/>
          <w:szCs w:val="24"/>
        </w:rPr>
        <w:t xml:space="preserve">Υπόψη: </w:t>
      </w:r>
      <w:r w:rsidRPr="009B54D0">
        <w:rPr>
          <w:rStyle w:val="FontStyle70"/>
          <w:sz w:val="24"/>
          <w:szCs w:val="24"/>
        </w:rPr>
        <w:t xml:space="preserve">κ. </w:t>
      </w:r>
      <w:r w:rsidR="009B54D0" w:rsidRPr="009B54D0">
        <w:rPr>
          <w:rStyle w:val="FontStyle70"/>
          <w:sz w:val="24"/>
          <w:szCs w:val="24"/>
        </w:rPr>
        <w:t>Νεκτάριου Παπαβασιλείου</w:t>
      </w:r>
      <w:r w:rsidRPr="009B54D0">
        <w:rPr>
          <w:rStyle w:val="FontStyle70"/>
          <w:sz w:val="24"/>
          <w:szCs w:val="24"/>
        </w:rPr>
        <w:t xml:space="preserve">, Προέδρου της Επιτροπής του Ε.Λ.Κ.Ε.Α. της </w:t>
      </w:r>
      <w:r w:rsidR="009B54D0" w:rsidRPr="009B54D0">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9B54D0" w:rsidRPr="009B54D0">
        <w:rPr>
          <w:rStyle w:val="FontStyle70"/>
          <w:sz w:val="24"/>
          <w:szCs w:val="24"/>
        </w:rPr>
        <w:t xml:space="preserve"> Κρήτης</w:t>
      </w:r>
    </w:p>
    <w:p w14:paraId="54A29F44" w14:textId="07ECAE61" w:rsidR="00031CAE" w:rsidRPr="009B54D0" w:rsidRDefault="00031CAE" w:rsidP="00CC083B">
      <w:pPr>
        <w:pStyle w:val="Style17"/>
        <w:widowControl/>
        <w:spacing w:line="518" w:lineRule="exact"/>
        <w:rPr>
          <w:rStyle w:val="FontStyle70"/>
          <w:sz w:val="24"/>
          <w:szCs w:val="24"/>
        </w:rPr>
      </w:pPr>
      <w:r w:rsidRPr="009B54D0">
        <w:rPr>
          <w:rStyle w:val="FontStyle69"/>
          <w:sz w:val="24"/>
          <w:szCs w:val="24"/>
        </w:rPr>
        <w:t xml:space="preserve">Προς: </w:t>
      </w:r>
      <w:r w:rsidRPr="009B54D0">
        <w:rPr>
          <w:rStyle w:val="FontStyle70"/>
          <w:sz w:val="24"/>
          <w:szCs w:val="24"/>
        </w:rPr>
        <w:t>[...]Νοσοκομείο,</w:t>
      </w:r>
    </w:p>
    <w:p w14:paraId="7DC4C645" w14:textId="77777777" w:rsidR="00031CAE" w:rsidRPr="009B54D0" w:rsidRDefault="00031CAE" w:rsidP="00CC083B">
      <w:pPr>
        <w:pStyle w:val="Style17"/>
        <w:widowControl/>
        <w:spacing w:line="240" w:lineRule="auto"/>
        <w:rPr>
          <w:rStyle w:val="FontStyle70"/>
          <w:sz w:val="24"/>
          <w:szCs w:val="24"/>
        </w:rPr>
      </w:pPr>
      <w:r w:rsidRPr="009B54D0">
        <w:rPr>
          <w:rStyle w:val="FontStyle69"/>
          <w:sz w:val="24"/>
          <w:szCs w:val="24"/>
        </w:rPr>
        <w:t xml:space="preserve">Υπόψη: </w:t>
      </w:r>
      <w:r w:rsidRPr="009B54D0">
        <w:rPr>
          <w:rStyle w:val="FontStyle70"/>
          <w:sz w:val="24"/>
          <w:szCs w:val="24"/>
        </w:rPr>
        <w:t>κ. [...], Διοικητή/Διοικήτρια του Νοσοκομείου</w:t>
      </w:r>
    </w:p>
    <w:p w14:paraId="00F74BB7" w14:textId="77777777" w:rsidR="00031CAE" w:rsidRPr="009B54D0" w:rsidRDefault="00031CAE" w:rsidP="00CC083B">
      <w:pPr>
        <w:pStyle w:val="Style17"/>
        <w:widowControl/>
        <w:spacing w:line="240" w:lineRule="exact"/>
        <w:rPr>
          <w:rFonts w:ascii="Calibri" w:hAnsi="Calibri" w:cs="Calibri"/>
        </w:rPr>
      </w:pPr>
    </w:p>
    <w:p w14:paraId="2A206EB1" w14:textId="77777777" w:rsidR="00031CAE" w:rsidRPr="009B54D0" w:rsidRDefault="00031CAE" w:rsidP="00CC083B">
      <w:pPr>
        <w:pStyle w:val="Style17"/>
        <w:widowControl/>
        <w:spacing w:before="72" w:line="240" w:lineRule="auto"/>
        <w:rPr>
          <w:rStyle w:val="FontStyle70"/>
          <w:sz w:val="24"/>
          <w:szCs w:val="24"/>
        </w:rPr>
      </w:pPr>
      <w:r w:rsidRPr="009B54D0">
        <w:rPr>
          <w:rStyle w:val="FontStyle69"/>
          <w:sz w:val="24"/>
          <w:szCs w:val="24"/>
        </w:rPr>
        <w:t xml:space="preserve">Προς:   </w:t>
      </w:r>
      <w:r w:rsidRPr="009B54D0">
        <w:rPr>
          <w:rStyle w:val="FontStyle70"/>
          <w:sz w:val="24"/>
          <w:szCs w:val="24"/>
        </w:rPr>
        <w:t>Ιατρό [...] κ. [...],</w:t>
      </w:r>
    </w:p>
    <w:p w14:paraId="39435385" w14:textId="77777777" w:rsidR="00031CAE" w:rsidRPr="009B54D0" w:rsidRDefault="00031CAE" w:rsidP="00CC083B">
      <w:pPr>
        <w:pStyle w:val="Style35"/>
        <w:widowControl/>
        <w:spacing w:before="48"/>
        <w:jc w:val="both"/>
        <w:rPr>
          <w:rStyle w:val="FontStyle70"/>
          <w:sz w:val="24"/>
          <w:szCs w:val="24"/>
        </w:rPr>
      </w:pPr>
      <w:r w:rsidRPr="009B54D0">
        <w:rPr>
          <w:rStyle w:val="FontStyle70"/>
          <w:sz w:val="24"/>
          <w:szCs w:val="24"/>
        </w:rPr>
        <w:t>[Εισάγετε Όνομα, τίτλο και Διεύθυνση Κύριου Ερευνητή]</w:t>
      </w:r>
    </w:p>
    <w:p w14:paraId="66E7E4C7" w14:textId="77777777" w:rsidR="00031CAE" w:rsidRPr="009B54D0" w:rsidRDefault="00031CAE" w:rsidP="00CC083B">
      <w:pPr>
        <w:pStyle w:val="Style26"/>
        <w:widowControl/>
        <w:spacing w:line="240" w:lineRule="exact"/>
        <w:jc w:val="both"/>
        <w:rPr>
          <w:rFonts w:ascii="Calibri" w:hAnsi="Calibri" w:cs="Calibri"/>
        </w:rPr>
      </w:pPr>
    </w:p>
    <w:p w14:paraId="6B41015B" w14:textId="77777777" w:rsidR="00031CAE" w:rsidRPr="009B54D0" w:rsidRDefault="00031CAE" w:rsidP="00CC083B">
      <w:pPr>
        <w:pStyle w:val="Style26"/>
        <w:widowControl/>
        <w:spacing w:before="48"/>
        <w:jc w:val="both"/>
        <w:rPr>
          <w:rStyle w:val="FontStyle69"/>
          <w:sz w:val="24"/>
          <w:szCs w:val="24"/>
        </w:rPr>
      </w:pPr>
      <w:r w:rsidRPr="009B54D0">
        <w:rPr>
          <w:rStyle w:val="FontStyle69"/>
          <w:sz w:val="24"/>
          <w:szCs w:val="24"/>
        </w:rPr>
        <w:t>16. Εκχώρηση</w:t>
      </w:r>
    </w:p>
    <w:p w14:paraId="598949D9" w14:textId="27CACA3E" w:rsidR="00031CAE" w:rsidRPr="009B54D0" w:rsidRDefault="00F45F6F" w:rsidP="00CC083B">
      <w:pPr>
        <w:pStyle w:val="Style18"/>
        <w:widowControl/>
        <w:numPr>
          <w:ilvl w:val="0"/>
          <w:numId w:val="22"/>
        </w:numPr>
        <w:tabs>
          <w:tab w:val="left" w:pos="864"/>
        </w:tabs>
        <w:ind w:firstLine="0"/>
        <w:rPr>
          <w:rStyle w:val="FontStyle70"/>
          <w:sz w:val="24"/>
          <w:szCs w:val="24"/>
        </w:rPr>
      </w:pPr>
      <w:r>
        <w:rPr>
          <w:rStyle w:val="FontStyle70"/>
          <w:sz w:val="24"/>
          <w:szCs w:val="24"/>
        </w:rPr>
        <w:t xml:space="preserve"> </w:t>
      </w:r>
      <w:r w:rsidR="00031CAE" w:rsidRPr="009B54D0">
        <w:rPr>
          <w:rStyle w:val="FontStyle70"/>
          <w:sz w:val="24"/>
          <w:szCs w:val="24"/>
        </w:rPr>
        <w:t>Ο Χορηγός θα έχει το δικαίωμα να εκχωρήσει την παρούσα Σύμβαση σε εταιρεία θυγατρική του Ομίλου</w:t>
      </w:r>
      <w:r w:rsidR="009B54D0" w:rsidRPr="009B54D0">
        <w:rPr>
          <w:rStyle w:val="FontStyle70"/>
          <w:sz w:val="24"/>
          <w:szCs w:val="24"/>
        </w:rPr>
        <w:t xml:space="preserve"> </w:t>
      </w:r>
      <w:r w:rsidR="00031CAE" w:rsidRPr="009B54D0">
        <w:rPr>
          <w:rStyle w:val="FontStyle70"/>
          <w:sz w:val="24"/>
          <w:szCs w:val="24"/>
        </w:rPr>
        <w:t>Εταιρειών ή σε τρίτη κατ' ανάθεση εταιρεία κατόπιν προηγούμενης έγγραφης ειδοποίησης προς τον Κύριο Ερευνητή και το Νοσοκομείο. Σε όλες τις άλλες περιπτώσεις, κανένα συμβαλλόμενο μέρος δεν θα δικαιούται να εκχωρήσει τα δικαιώματα ή τις υποχρεώσεις του από την παρούσα Σύμβαση ή με οποιονδήποτε τρόπο να υποκαταστήσει εαυτόν στο έργο, εν όλη ή εν μέρει, χωρίς την προηγούμενη έγγραφη συναίνεση του Χορηγού. Με την επιφύλαξη των παραπάνω, η παρούσα Σύμβαση θα δεσμεύει και λειτουργεί προς όφελος των αντίστοιχων συμβαλλομένων, των ειδικών και καθολικών διαδόχων αυτών.</w:t>
      </w:r>
    </w:p>
    <w:p w14:paraId="02E2F62F" w14:textId="69845AB8" w:rsidR="00031CAE" w:rsidRPr="009B54D0" w:rsidRDefault="00CC083B" w:rsidP="00CC083B">
      <w:pPr>
        <w:pStyle w:val="Style18"/>
        <w:widowControl/>
        <w:numPr>
          <w:ilvl w:val="0"/>
          <w:numId w:val="23"/>
        </w:numPr>
        <w:tabs>
          <w:tab w:val="left" w:pos="864"/>
        </w:tabs>
        <w:spacing w:before="259"/>
        <w:ind w:firstLine="0"/>
        <w:rPr>
          <w:rStyle w:val="FontStyle70"/>
          <w:sz w:val="24"/>
          <w:szCs w:val="24"/>
        </w:rPr>
      </w:pPr>
      <w:r>
        <w:rPr>
          <w:rStyle w:val="FontStyle70"/>
          <w:sz w:val="24"/>
          <w:szCs w:val="24"/>
        </w:rPr>
        <w:t xml:space="preserve"> </w:t>
      </w:r>
      <w:r w:rsidR="00031CAE" w:rsidRPr="009B54D0">
        <w:rPr>
          <w:rStyle w:val="FontStyle70"/>
          <w:sz w:val="24"/>
          <w:szCs w:val="24"/>
        </w:rPr>
        <w:t>Στην περίπτωση κατά την οποία ο Κύριος Ερευνητής ή το Νοσοκομείο χρησιμοποιήσουν για την εκτέλεση</w:t>
      </w:r>
    </w:p>
    <w:p w14:paraId="580B0F36" w14:textId="77777777"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του έργου ή μέρους αυτού, κατόπιν προηγούμενης έγγραφης έγκρισης του Χορηγού, τρίτο πρόσωπο (φυσικό ή νομικό) ως συνεργάτη, θα υποχρεώσουν αυτό με ιδιαίτερη σύμβαση που θα συνάψει μαζί τους να σεβαστεί όλους τους όρους της παρούσας Σύμβασης και θα το καταστήσουν από κοινού και εις ολόκληρον συνυπεύθυνο με αυτούς έναντι του Χορηγού για κάθε ζημία που αυτός τυχόν θα υποστεί από τις πράξεις και παραλείψεις αυτού.</w:t>
      </w:r>
    </w:p>
    <w:p w14:paraId="3B5375EB" w14:textId="77777777" w:rsidR="00031CAE" w:rsidRPr="009B54D0" w:rsidRDefault="00031CAE" w:rsidP="00CC083B">
      <w:pPr>
        <w:pStyle w:val="Style26"/>
        <w:widowControl/>
        <w:spacing w:line="240" w:lineRule="exact"/>
        <w:jc w:val="both"/>
        <w:rPr>
          <w:rFonts w:ascii="Calibri" w:hAnsi="Calibri" w:cs="Calibri"/>
        </w:rPr>
      </w:pPr>
    </w:p>
    <w:p w14:paraId="194CA690" w14:textId="77777777" w:rsidR="00031CAE" w:rsidRPr="009B54D0" w:rsidRDefault="00031CAE" w:rsidP="00CC083B">
      <w:pPr>
        <w:pStyle w:val="Style26"/>
        <w:widowControl/>
        <w:spacing w:before="38"/>
        <w:jc w:val="both"/>
        <w:rPr>
          <w:rStyle w:val="FontStyle69"/>
          <w:sz w:val="24"/>
          <w:szCs w:val="24"/>
        </w:rPr>
      </w:pPr>
      <w:r w:rsidRPr="009B54D0">
        <w:rPr>
          <w:rStyle w:val="FontStyle69"/>
          <w:sz w:val="24"/>
          <w:szCs w:val="24"/>
        </w:rPr>
        <w:t>17. Διάφορα</w:t>
      </w:r>
    </w:p>
    <w:p w14:paraId="2C9E9591" w14:textId="77777777" w:rsidR="00031CAE" w:rsidRPr="009B54D0" w:rsidRDefault="00031CAE" w:rsidP="00CC083B">
      <w:pPr>
        <w:pStyle w:val="Style18"/>
        <w:widowControl/>
        <w:numPr>
          <w:ilvl w:val="0"/>
          <w:numId w:val="24"/>
        </w:numPr>
        <w:tabs>
          <w:tab w:val="left" w:pos="941"/>
        </w:tabs>
        <w:ind w:firstLine="0"/>
        <w:rPr>
          <w:rStyle w:val="FontStyle70"/>
          <w:sz w:val="24"/>
          <w:szCs w:val="24"/>
        </w:rPr>
      </w:pPr>
      <w:r w:rsidRPr="009B54D0">
        <w:rPr>
          <w:rStyle w:val="FontStyle70"/>
          <w:sz w:val="24"/>
          <w:szCs w:val="24"/>
        </w:rPr>
        <w:t>Η παρούσα Σύμβαση δεν μπορεί να συμπληρωθεί, ή να τροποποιηθεί άλλως, παρά μόνο με έγγραφο, υπογεγραμμένο αρμοδίως από όλα τα συμβαλλόμενα μέρη. Η παρούσα Σύμβαση αποτελεί τη συνολική συμφωνία των συμβαλλομένων αναφορικά με το αντικείμενο αυτής. Ρητώς υπερισχύει οποιωνδήποτε προηγούμενων ή σύγχρονων, προφορικών ή γραπτών διαβεβαιώσεων, εγγυήσεων ή συμφωνιών. Τα τυχόν συνημμένα Παραρτήματα αποτελούν ενιαίο και αναπόσπαστο μέρος της Σύμβασης αυτής.</w:t>
      </w:r>
    </w:p>
    <w:p w14:paraId="5ADC9871" w14:textId="77777777" w:rsidR="00031CAE" w:rsidRPr="009B54D0" w:rsidRDefault="00031CAE" w:rsidP="00CC083B">
      <w:pPr>
        <w:pStyle w:val="Style18"/>
        <w:widowControl/>
        <w:numPr>
          <w:ilvl w:val="0"/>
          <w:numId w:val="24"/>
        </w:numPr>
        <w:tabs>
          <w:tab w:val="left" w:pos="941"/>
        </w:tabs>
        <w:ind w:firstLine="0"/>
        <w:rPr>
          <w:rStyle w:val="FontStyle70"/>
          <w:sz w:val="24"/>
          <w:szCs w:val="24"/>
        </w:rPr>
      </w:pPr>
      <w:r w:rsidRPr="009B54D0">
        <w:rPr>
          <w:rStyle w:val="FontStyle70"/>
          <w:sz w:val="24"/>
          <w:szCs w:val="24"/>
        </w:rPr>
        <w:lastRenderedPageBreak/>
        <w:t>Η μη άμεση επιδίωξη ή η μη επιδίωξη των δικαιωμάτων των μερών από την παρούσα Σύμβαση, και ιδιαίτερα της εκπλήρωσης κάθε υποχρεώσεως του αντισυμβαλλομένου που απορρέει από αυτήν, δεν θα σημαίνει τη με οποιονδήποτε τρόπο παραίτησή τους από τα εν λόγω δικαιώματά τους.</w:t>
      </w:r>
    </w:p>
    <w:p w14:paraId="5BD10CCD" w14:textId="77777777" w:rsidR="00031CAE" w:rsidRPr="009B54D0" w:rsidRDefault="00031CAE" w:rsidP="00CC083B">
      <w:pPr>
        <w:pStyle w:val="Style18"/>
        <w:widowControl/>
        <w:numPr>
          <w:ilvl w:val="0"/>
          <w:numId w:val="24"/>
        </w:numPr>
        <w:tabs>
          <w:tab w:val="left" w:pos="941"/>
        </w:tabs>
        <w:ind w:firstLine="0"/>
        <w:rPr>
          <w:rStyle w:val="FontStyle70"/>
          <w:sz w:val="24"/>
          <w:szCs w:val="24"/>
        </w:rPr>
      </w:pPr>
      <w:r w:rsidRPr="009B54D0">
        <w:rPr>
          <w:rStyle w:val="FontStyle70"/>
          <w:sz w:val="24"/>
          <w:szCs w:val="24"/>
        </w:rPr>
        <w:t>Σε περίπτωση σύγκρουσης μεταξύ των διατάξεων της Σύμβασης και οιωνδήποτε άλλων σχετικών εγγράφων πλην του Πρωτοκόλλου, οι όροι της παρούσας θα υπερισχύουν.</w:t>
      </w:r>
    </w:p>
    <w:p w14:paraId="7DE507EF" w14:textId="77777777" w:rsidR="00031CAE" w:rsidRPr="009B54D0" w:rsidRDefault="00031CAE" w:rsidP="00CC083B">
      <w:pPr>
        <w:pStyle w:val="Style26"/>
        <w:widowControl/>
        <w:spacing w:line="240" w:lineRule="exact"/>
        <w:jc w:val="both"/>
        <w:rPr>
          <w:rFonts w:ascii="Calibri" w:hAnsi="Calibri" w:cs="Calibri"/>
        </w:rPr>
      </w:pPr>
    </w:p>
    <w:p w14:paraId="6246304B" w14:textId="77777777" w:rsidR="00031CAE" w:rsidRPr="009B54D0" w:rsidRDefault="00031CAE" w:rsidP="00CC083B">
      <w:pPr>
        <w:pStyle w:val="Style26"/>
        <w:widowControl/>
        <w:spacing w:before="82" w:line="240" w:lineRule="auto"/>
        <w:jc w:val="both"/>
        <w:rPr>
          <w:rStyle w:val="FontStyle69"/>
          <w:sz w:val="24"/>
          <w:szCs w:val="24"/>
        </w:rPr>
      </w:pPr>
      <w:r w:rsidRPr="009B54D0">
        <w:rPr>
          <w:rStyle w:val="FontStyle69"/>
          <w:sz w:val="24"/>
          <w:szCs w:val="24"/>
        </w:rPr>
        <w:t>18. Ισχύον Δίκαιο</w:t>
      </w:r>
    </w:p>
    <w:p w14:paraId="39B78882" w14:textId="77777777" w:rsidR="00031CAE" w:rsidRPr="009B54D0" w:rsidRDefault="00031CAE" w:rsidP="00CC083B">
      <w:pPr>
        <w:pStyle w:val="Style27"/>
        <w:widowControl/>
        <w:spacing w:line="240" w:lineRule="exact"/>
        <w:rPr>
          <w:rFonts w:ascii="Calibri" w:hAnsi="Calibri" w:cs="Calibri"/>
        </w:rPr>
      </w:pPr>
    </w:p>
    <w:p w14:paraId="50FCC635" w14:textId="77777777" w:rsidR="00031CAE" w:rsidRPr="009B54D0" w:rsidRDefault="00031CAE" w:rsidP="00CC083B">
      <w:pPr>
        <w:pStyle w:val="Style27"/>
        <w:widowControl/>
        <w:spacing w:before="24" w:line="259" w:lineRule="exact"/>
        <w:rPr>
          <w:rStyle w:val="FontStyle70"/>
          <w:sz w:val="24"/>
          <w:szCs w:val="24"/>
        </w:rPr>
      </w:pPr>
      <w:r w:rsidRPr="009B54D0">
        <w:rPr>
          <w:rStyle w:val="FontStyle70"/>
          <w:sz w:val="24"/>
          <w:szCs w:val="24"/>
        </w:rPr>
        <w:t>Η παρούσα Σύμβαση διέπεται από την ελληνική νομοθεσία. Για την επίλυση κάθε διαφοράς που προκύπτει από τη σύμβαση και αφορά στην εκτέλεση, την εφαρμογή και την ερμηνεία της ως και τις σχέσεις γενικά που δημιουργούνται από αυτήν συμφωνείται ότι αρμόδια είναι αποκλειστικά τα καθ' ύλην αρμόδια Δικαστήρια.</w:t>
      </w:r>
    </w:p>
    <w:p w14:paraId="24459149" w14:textId="77777777" w:rsidR="00031CAE" w:rsidRPr="009B54D0" w:rsidRDefault="00031CAE" w:rsidP="00CC083B">
      <w:pPr>
        <w:pStyle w:val="Style27"/>
        <w:widowControl/>
        <w:spacing w:line="240" w:lineRule="exact"/>
        <w:rPr>
          <w:rFonts w:ascii="Calibri" w:hAnsi="Calibri" w:cs="Calibri"/>
        </w:rPr>
      </w:pPr>
    </w:p>
    <w:p w14:paraId="1BE3751D" w14:textId="77777777" w:rsidR="00031CAE" w:rsidRPr="009B54D0" w:rsidRDefault="00031CAE" w:rsidP="00CC083B">
      <w:pPr>
        <w:pStyle w:val="Style27"/>
        <w:widowControl/>
        <w:spacing w:before="110" w:line="259" w:lineRule="exact"/>
        <w:rPr>
          <w:rStyle w:val="FontStyle70"/>
          <w:sz w:val="24"/>
          <w:szCs w:val="24"/>
        </w:rPr>
      </w:pPr>
      <w:r w:rsidRPr="009B54D0">
        <w:rPr>
          <w:rStyle w:val="FontStyle70"/>
          <w:sz w:val="24"/>
          <w:szCs w:val="24"/>
        </w:rPr>
        <w:t>Είναι αυτονόητο ότι πριν από οποιαδήποτε προσφυγή στα Δικαστήρια, σύμφωνα με τα παραπάνω, τα συμβαλλόμενα μέρη θα καταβάλλουν κάθε προσπάθεια για φιλική διευθέτηση των διαφορών, που ενδεχόμενα θα αναφύονται μεταξύ τους.</w:t>
      </w:r>
    </w:p>
    <w:p w14:paraId="001099FA" w14:textId="77777777" w:rsidR="00031CAE" w:rsidRPr="009B54D0" w:rsidRDefault="00031CAE" w:rsidP="00CC083B">
      <w:pPr>
        <w:pStyle w:val="Style26"/>
        <w:widowControl/>
        <w:spacing w:line="240" w:lineRule="exact"/>
        <w:ind w:right="346"/>
        <w:jc w:val="both"/>
        <w:rPr>
          <w:rFonts w:ascii="Calibri" w:hAnsi="Calibri" w:cs="Calibri"/>
        </w:rPr>
      </w:pPr>
    </w:p>
    <w:p w14:paraId="64C10A50" w14:textId="77777777" w:rsidR="00031CAE" w:rsidRPr="009B54D0" w:rsidRDefault="00031CAE" w:rsidP="00CC083B">
      <w:pPr>
        <w:pStyle w:val="Style26"/>
        <w:widowControl/>
        <w:spacing w:before="38"/>
        <w:ind w:right="346"/>
        <w:jc w:val="both"/>
        <w:rPr>
          <w:rStyle w:val="FontStyle69"/>
          <w:sz w:val="24"/>
          <w:szCs w:val="24"/>
        </w:rPr>
      </w:pPr>
      <w:r w:rsidRPr="009B54D0">
        <w:rPr>
          <w:rStyle w:val="FontStyle69"/>
          <w:sz w:val="24"/>
          <w:szCs w:val="24"/>
        </w:rPr>
        <w:t>ΣΕ ΠΙΣΤΩΣΗ ΤΩΝ ΑΝΩΤΕΡΩ,</w:t>
      </w:r>
    </w:p>
    <w:p w14:paraId="5CB59564" w14:textId="77777777" w:rsidR="00031CAE" w:rsidRPr="009B54D0" w:rsidRDefault="00031CAE" w:rsidP="00CC083B">
      <w:pPr>
        <w:pStyle w:val="Style27"/>
        <w:widowControl/>
        <w:spacing w:line="259" w:lineRule="exact"/>
        <w:rPr>
          <w:rStyle w:val="FontStyle70"/>
          <w:sz w:val="24"/>
          <w:szCs w:val="24"/>
        </w:rPr>
      </w:pPr>
      <w:r w:rsidRPr="009B54D0">
        <w:rPr>
          <w:rStyle w:val="FontStyle70"/>
          <w:sz w:val="24"/>
          <w:szCs w:val="24"/>
        </w:rPr>
        <w:t>τα συμβαλλόμενα στην παρούσα μέρη υπέγραψαν αυτήν τη Σύμβαση, δια των νόμιμων εκπροσώπων τους, κατά την ημερομηνία που αναγράφεται ανωτέρω, σε τέσσερα (4) όμοια πρωτότυπα και κάθε συμβαλλόμενος έλαβε από ένα (1).</w:t>
      </w:r>
    </w:p>
    <w:p w14:paraId="3D310E65" w14:textId="77777777" w:rsidR="00031CAE" w:rsidRPr="009B54D0" w:rsidRDefault="00031CAE" w:rsidP="00CF3C79">
      <w:pPr>
        <w:pStyle w:val="Style26"/>
        <w:widowControl/>
        <w:spacing w:line="240" w:lineRule="exact"/>
        <w:ind w:right="341"/>
        <w:jc w:val="both"/>
        <w:rPr>
          <w:rFonts w:ascii="Calibri" w:hAnsi="Calibri" w:cs="Calibri"/>
        </w:rPr>
      </w:pPr>
    </w:p>
    <w:p w14:paraId="1E021634" w14:textId="77777777" w:rsidR="00031CAE" w:rsidRPr="009B54D0" w:rsidRDefault="00031CAE" w:rsidP="00CF3C79">
      <w:pPr>
        <w:pStyle w:val="Style26"/>
        <w:widowControl/>
        <w:spacing w:before="62" w:line="240" w:lineRule="auto"/>
        <w:ind w:right="341"/>
        <w:jc w:val="both"/>
        <w:rPr>
          <w:rStyle w:val="FontStyle69"/>
          <w:sz w:val="24"/>
          <w:szCs w:val="24"/>
        </w:rPr>
      </w:pPr>
      <w:r w:rsidRPr="009B54D0">
        <w:rPr>
          <w:rStyle w:val="FontStyle69"/>
          <w:sz w:val="24"/>
          <w:szCs w:val="24"/>
        </w:rPr>
        <w:t>ΟΙ ΣΥΜΒΑΛΛΟΜΕΝΟΙ</w:t>
      </w:r>
    </w:p>
    <w:p w14:paraId="511A96BE" w14:textId="77777777" w:rsidR="00031CAE" w:rsidRPr="009B54D0" w:rsidRDefault="00031CAE" w:rsidP="00CF3C79">
      <w:pPr>
        <w:pStyle w:val="Style47"/>
        <w:widowControl/>
        <w:spacing w:line="240" w:lineRule="exact"/>
        <w:ind w:left="475" w:right="7181"/>
        <w:rPr>
          <w:rFonts w:ascii="Calibri" w:hAnsi="Calibri" w:cs="Calibri"/>
        </w:rPr>
      </w:pPr>
    </w:p>
    <w:p w14:paraId="0415C64D" w14:textId="77777777" w:rsidR="00031CAE" w:rsidRPr="009B54D0" w:rsidRDefault="00031CAE" w:rsidP="00CF3C79">
      <w:pPr>
        <w:pStyle w:val="Style47"/>
        <w:widowControl/>
        <w:spacing w:before="24" w:line="259" w:lineRule="exact"/>
        <w:ind w:left="475" w:right="7181"/>
        <w:rPr>
          <w:rStyle w:val="FontStyle69"/>
          <w:sz w:val="24"/>
          <w:szCs w:val="24"/>
        </w:rPr>
      </w:pPr>
      <w:r w:rsidRPr="009B54D0">
        <w:rPr>
          <w:rStyle w:val="FontStyle69"/>
          <w:sz w:val="24"/>
          <w:szCs w:val="24"/>
        </w:rPr>
        <w:t>Για το ΝΟΣΟΚΟΜΕΙΟ Διοικητής/Διοικήτρια του</w:t>
      </w:r>
    </w:p>
    <w:p w14:paraId="52653231" w14:textId="77777777" w:rsidR="00031CAE" w:rsidRPr="009B54D0" w:rsidRDefault="00031CAE" w:rsidP="00CF3C79">
      <w:pPr>
        <w:pStyle w:val="Style27"/>
        <w:widowControl/>
        <w:spacing w:before="82" w:line="240" w:lineRule="auto"/>
        <w:ind w:left="490"/>
        <w:rPr>
          <w:rStyle w:val="FontStyle70"/>
          <w:sz w:val="24"/>
          <w:szCs w:val="24"/>
        </w:rPr>
      </w:pPr>
      <w:r w:rsidRPr="009B54D0">
        <w:rPr>
          <w:rStyle w:val="FontStyle70"/>
          <w:sz w:val="24"/>
          <w:szCs w:val="24"/>
        </w:rPr>
        <w:t>[...]</w:t>
      </w:r>
    </w:p>
    <w:p w14:paraId="0F4360D0" w14:textId="77777777" w:rsidR="00031CAE" w:rsidRPr="009B54D0" w:rsidRDefault="00031CAE" w:rsidP="00CF3C79">
      <w:pPr>
        <w:pStyle w:val="Style27"/>
        <w:widowControl/>
        <w:spacing w:line="259" w:lineRule="exact"/>
        <w:ind w:left="485" w:right="7181"/>
        <w:rPr>
          <w:rStyle w:val="FontStyle70"/>
          <w:sz w:val="24"/>
          <w:szCs w:val="24"/>
        </w:rPr>
      </w:pPr>
      <w:r w:rsidRPr="009B54D0">
        <w:rPr>
          <w:rStyle w:val="FontStyle70"/>
          <w:sz w:val="24"/>
          <w:szCs w:val="24"/>
        </w:rPr>
        <w:t>Υπογραφή/ Σφραγίδα Ημερομηνία</w:t>
      </w:r>
    </w:p>
    <w:p w14:paraId="26E5CB54" w14:textId="77777777" w:rsidR="00031CAE" w:rsidRPr="009B54D0" w:rsidRDefault="00031CAE" w:rsidP="00CF3C79">
      <w:pPr>
        <w:pStyle w:val="Style47"/>
        <w:widowControl/>
        <w:spacing w:line="240" w:lineRule="exact"/>
        <w:ind w:left="485"/>
        <w:rPr>
          <w:rFonts w:ascii="Calibri" w:hAnsi="Calibri" w:cs="Calibri"/>
        </w:rPr>
      </w:pPr>
    </w:p>
    <w:p w14:paraId="58B61F18" w14:textId="77777777" w:rsidR="00031CAE" w:rsidRPr="009B54D0" w:rsidRDefault="00031CAE" w:rsidP="00CF3C79">
      <w:pPr>
        <w:pStyle w:val="Style47"/>
        <w:widowControl/>
        <w:spacing w:before="62"/>
        <w:ind w:left="485"/>
        <w:rPr>
          <w:rStyle w:val="FontStyle69"/>
          <w:sz w:val="24"/>
          <w:szCs w:val="24"/>
        </w:rPr>
      </w:pPr>
      <w:r w:rsidRPr="009B54D0">
        <w:rPr>
          <w:rStyle w:val="FontStyle69"/>
          <w:sz w:val="24"/>
          <w:szCs w:val="24"/>
        </w:rPr>
        <w:t>Για τον ΧΟΡΗΓΟ</w:t>
      </w:r>
    </w:p>
    <w:p w14:paraId="5DD3C3CB" w14:textId="77777777" w:rsidR="00031CAE" w:rsidRPr="009B54D0" w:rsidRDefault="00031CAE" w:rsidP="00CF3C79">
      <w:pPr>
        <w:pStyle w:val="Style27"/>
        <w:widowControl/>
        <w:spacing w:before="5" w:line="259" w:lineRule="exact"/>
        <w:ind w:left="490"/>
        <w:rPr>
          <w:rStyle w:val="FontStyle70"/>
          <w:spacing w:val="40"/>
          <w:sz w:val="24"/>
          <w:szCs w:val="24"/>
        </w:rPr>
      </w:pPr>
      <w:r w:rsidRPr="009B54D0">
        <w:rPr>
          <w:rStyle w:val="FontStyle70"/>
          <w:spacing w:val="40"/>
          <w:sz w:val="24"/>
          <w:szCs w:val="24"/>
        </w:rPr>
        <w:t>[.]</w:t>
      </w:r>
    </w:p>
    <w:p w14:paraId="200B280D" w14:textId="77777777" w:rsidR="00031CAE" w:rsidRPr="009B54D0" w:rsidRDefault="00031CAE" w:rsidP="00CF3C79">
      <w:pPr>
        <w:pStyle w:val="Style27"/>
        <w:widowControl/>
        <w:spacing w:line="259" w:lineRule="exact"/>
        <w:ind w:left="485" w:right="7181"/>
        <w:rPr>
          <w:rStyle w:val="FontStyle70"/>
          <w:sz w:val="24"/>
          <w:szCs w:val="24"/>
        </w:rPr>
      </w:pPr>
      <w:r w:rsidRPr="009B54D0">
        <w:rPr>
          <w:rStyle w:val="FontStyle70"/>
          <w:sz w:val="24"/>
          <w:szCs w:val="24"/>
        </w:rPr>
        <w:t>Υπογραφή/ Σφραγίδα Ημερομηνία</w:t>
      </w:r>
    </w:p>
    <w:p w14:paraId="670C4460" w14:textId="77777777" w:rsidR="00031CAE" w:rsidRPr="009B54D0" w:rsidRDefault="00031CAE" w:rsidP="00CF3C79">
      <w:pPr>
        <w:pStyle w:val="Style47"/>
        <w:widowControl/>
        <w:spacing w:line="240" w:lineRule="exact"/>
        <w:ind w:left="485"/>
        <w:rPr>
          <w:rFonts w:ascii="Calibri" w:hAnsi="Calibri" w:cs="Calibri"/>
        </w:rPr>
      </w:pPr>
    </w:p>
    <w:p w14:paraId="5CA805EB" w14:textId="77777777" w:rsidR="00031CAE" w:rsidRPr="009B54D0" w:rsidRDefault="00031CAE" w:rsidP="00CF3C79">
      <w:pPr>
        <w:pStyle w:val="Style47"/>
        <w:widowControl/>
        <w:spacing w:before="58"/>
        <w:ind w:left="485"/>
        <w:rPr>
          <w:rStyle w:val="FontStyle69"/>
          <w:sz w:val="24"/>
          <w:szCs w:val="24"/>
        </w:rPr>
      </w:pPr>
      <w:r w:rsidRPr="009B54D0">
        <w:rPr>
          <w:rStyle w:val="FontStyle69"/>
          <w:sz w:val="24"/>
          <w:szCs w:val="24"/>
        </w:rPr>
        <w:t>ΚΥΡΙΟΣ ΕΡΕΥΝΗΤΗΣ</w:t>
      </w:r>
    </w:p>
    <w:p w14:paraId="34F7E98E" w14:textId="77777777" w:rsidR="00031CAE" w:rsidRPr="009B54D0" w:rsidRDefault="00031CAE" w:rsidP="00CF3C79">
      <w:pPr>
        <w:pStyle w:val="Style27"/>
        <w:widowControl/>
        <w:spacing w:before="10" w:line="259" w:lineRule="exact"/>
        <w:ind w:left="490"/>
        <w:rPr>
          <w:rStyle w:val="FontStyle70"/>
          <w:spacing w:val="40"/>
          <w:sz w:val="24"/>
          <w:szCs w:val="24"/>
        </w:rPr>
      </w:pPr>
      <w:r w:rsidRPr="009B54D0">
        <w:rPr>
          <w:rStyle w:val="FontStyle70"/>
          <w:spacing w:val="40"/>
          <w:sz w:val="24"/>
          <w:szCs w:val="24"/>
        </w:rPr>
        <w:t>[.]</w:t>
      </w:r>
    </w:p>
    <w:p w14:paraId="25C7B69E" w14:textId="77777777" w:rsidR="00031CAE" w:rsidRPr="009B54D0" w:rsidRDefault="00031CAE" w:rsidP="00CF3C79">
      <w:pPr>
        <w:pStyle w:val="Style27"/>
        <w:widowControl/>
        <w:spacing w:line="259" w:lineRule="exact"/>
        <w:ind w:left="485" w:right="7181"/>
        <w:rPr>
          <w:rStyle w:val="FontStyle70"/>
          <w:sz w:val="24"/>
          <w:szCs w:val="24"/>
        </w:rPr>
      </w:pPr>
      <w:r w:rsidRPr="009B54D0">
        <w:rPr>
          <w:rStyle w:val="FontStyle70"/>
          <w:sz w:val="24"/>
          <w:szCs w:val="24"/>
        </w:rPr>
        <w:t>Υπογραφή/ Σφραγίδα Ημερομηνία</w:t>
      </w:r>
    </w:p>
    <w:p w14:paraId="79B5908E" w14:textId="77777777" w:rsidR="00031CAE" w:rsidRPr="009B54D0" w:rsidRDefault="00031CAE" w:rsidP="00CF3C79">
      <w:pPr>
        <w:pStyle w:val="Style47"/>
        <w:widowControl/>
        <w:spacing w:line="240" w:lineRule="exact"/>
        <w:ind w:left="485"/>
        <w:rPr>
          <w:rFonts w:ascii="Calibri" w:hAnsi="Calibri" w:cs="Calibri"/>
        </w:rPr>
      </w:pPr>
    </w:p>
    <w:p w14:paraId="45778A87" w14:textId="15388B42" w:rsidR="00031CAE" w:rsidRPr="009B54D0" w:rsidRDefault="00031CAE" w:rsidP="00CF3C79">
      <w:pPr>
        <w:pStyle w:val="Style47"/>
        <w:widowControl/>
        <w:spacing w:before="62"/>
        <w:ind w:left="485"/>
        <w:rPr>
          <w:rStyle w:val="FontStyle69"/>
          <w:sz w:val="24"/>
          <w:szCs w:val="24"/>
        </w:rPr>
      </w:pPr>
      <w:r w:rsidRPr="009B54D0">
        <w:rPr>
          <w:rStyle w:val="FontStyle69"/>
          <w:sz w:val="24"/>
          <w:szCs w:val="24"/>
        </w:rPr>
        <w:t xml:space="preserve">Για τον Ε.Λ.Κ.Ε.Α. της </w:t>
      </w:r>
      <w:r w:rsidR="009B54D0" w:rsidRPr="009B54D0">
        <w:rPr>
          <w:rStyle w:val="FontStyle69"/>
          <w:sz w:val="24"/>
          <w:szCs w:val="24"/>
        </w:rPr>
        <w:t>7</w:t>
      </w:r>
      <w:r w:rsidRPr="009B54D0">
        <w:rPr>
          <w:rStyle w:val="FontStyle69"/>
          <w:sz w:val="24"/>
          <w:szCs w:val="24"/>
          <w:vertAlign w:val="superscript"/>
        </w:rPr>
        <w:t>ης</w:t>
      </w:r>
      <w:r w:rsidRPr="009B54D0">
        <w:rPr>
          <w:rStyle w:val="FontStyle69"/>
          <w:sz w:val="24"/>
          <w:szCs w:val="24"/>
        </w:rPr>
        <w:t xml:space="preserve"> Υ.ΠΕ. </w:t>
      </w:r>
      <w:r w:rsidR="009B54D0" w:rsidRPr="009B54D0">
        <w:rPr>
          <w:rStyle w:val="FontStyle69"/>
          <w:sz w:val="24"/>
          <w:szCs w:val="24"/>
        </w:rPr>
        <w:t>Κρήτης</w:t>
      </w:r>
    </w:p>
    <w:p w14:paraId="160A2919" w14:textId="7CC99712" w:rsidR="00031CAE" w:rsidRPr="009B54D0" w:rsidRDefault="009B54D0" w:rsidP="00CF3C79">
      <w:pPr>
        <w:pStyle w:val="Style27"/>
        <w:widowControl/>
        <w:spacing w:before="5" w:line="259" w:lineRule="exact"/>
        <w:ind w:left="490"/>
        <w:rPr>
          <w:rStyle w:val="FontStyle70"/>
          <w:b/>
          <w:bCs/>
          <w:spacing w:val="40"/>
          <w:sz w:val="24"/>
          <w:szCs w:val="24"/>
        </w:rPr>
      </w:pPr>
      <w:r w:rsidRPr="009B54D0">
        <w:rPr>
          <w:rStyle w:val="FontStyle70"/>
          <w:b/>
          <w:bCs/>
          <w:spacing w:val="40"/>
          <w:sz w:val="24"/>
          <w:szCs w:val="24"/>
        </w:rPr>
        <w:t>ΠΑΠΑΒΑΣΙΛΕΙΟΥ ΝΕΚΤΑΡΙΟΣ</w:t>
      </w:r>
    </w:p>
    <w:p w14:paraId="1ED76592" w14:textId="77777777" w:rsidR="00031CAE" w:rsidRPr="009B54D0" w:rsidRDefault="00031CAE" w:rsidP="00CF3C79">
      <w:pPr>
        <w:pStyle w:val="Style27"/>
        <w:widowControl/>
        <w:spacing w:line="259" w:lineRule="exact"/>
        <w:ind w:left="485" w:right="7181"/>
        <w:rPr>
          <w:rStyle w:val="FontStyle70"/>
          <w:sz w:val="24"/>
          <w:szCs w:val="24"/>
        </w:rPr>
      </w:pPr>
      <w:r w:rsidRPr="009B54D0">
        <w:rPr>
          <w:rStyle w:val="FontStyle70"/>
          <w:sz w:val="24"/>
          <w:szCs w:val="24"/>
        </w:rPr>
        <w:t>Υπογραφή/ Σφραγίδα Ημερομηνία</w:t>
      </w:r>
    </w:p>
    <w:p w14:paraId="48606270" w14:textId="77777777" w:rsidR="00031CAE" w:rsidRPr="009B54D0" w:rsidRDefault="00031CAE" w:rsidP="00197108">
      <w:pPr>
        <w:pStyle w:val="Style27"/>
        <w:widowControl/>
        <w:spacing w:line="259" w:lineRule="exact"/>
        <w:ind w:right="7181"/>
        <w:rPr>
          <w:rStyle w:val="FontStyle70"/>
          <w:sz w:val="24"/>
          <w:szCs w:val="24"/>
        </w:rPr>
        <w:sectPr w:rsidR="00031CAE" w:rsidRPr="009B54D0">
          <w:type w:val="continuous"/>
          <w:pgSz w:w="11905" w:h="16837"/>
          <w:pgMar w:top="590" w:right="994" w:bottom="1440" w:left="1277" w:header="720" w:footer="720" w:gutter="0"/>
          <w:cols w:space="60"/>
          <w:noEndnote/>
        </w:sectPr>
      </w:pPr>
    </w:p>
    <w:p w14:paraId="3D8132F5" w14:textId="66D2E129" w:rsidR="009B54D0" w:rsidRPr="009B54D0" w:rsidRDefault="009B54D0">
      <w:pPr>
        <w:widowControl/>
        <w:autoSpaceDE/>
        <w:autoSpaceDN/>
        <w:adjustRightInd/>
        <w:spacing w:after="160" w:line="278" w:lineRule="auto"/>
        <w:rPr>
          <w:rStyle w:val="FontStyle69"/>
          <w:sz w:val="24"/>
          <w:szCs w:val="24"/>
          <w:u w:val="single"/>
        </w:rPr>
      </w:pPr>
    </w:p>
    <w:sectPr w:rsidR="009B54D0" w:rsidRPr="009B54D0" w:rsidSect="00197108">
      <w:type w:val="continuous"/>
      <w:pgSz w:w="11905" w:h="16837"/>
      <w:pgMar w:top="590" w:right="1282" w:bottom="1440" w:left="128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C8E3" w14:textId="77777777" w:rsidR="006A05D6" w:rsidRDefault="006A05D6">
      <w:r>
        <w:separator/>
      </w:r>
    </w:p>
  </w:endnote>
  <w:endnote w:type="continuationSeparator" w:id="0">
    <w:p w14:paraId="54822492" w14:textId="77777777" w:rsidR="006A05D6" w:rsidRDefault="006A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BE50" w14:textId="77777777" w:rsidR="006A05D6" w:rsidRDefault="006A05D6">
      <w:r>
        <w:separator/>
      </w:r>
    </w:p>
  </w:footnote>
  <w:footnote w:type="continuationSeparator" w:id="0">
    <w:p w14:paraId="1C7DEB92" w14:textId="77777777" w:rsidR="006A05D6" w:rsidRDefault="006A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481630"/>
    <w:lvl w:ilvl="0">
      <w:numFmt w:val="bullet"/>
      <w:lvlText w:val="*"/>
      <w:lvlJc w:val="left"/>
    </w:lvl>
  </w:abstractNum>
  <w:abstractNum w:abstractNumId="1" w15:restartNumberingAfterBreak="0">
    <w:nsid w:val="05D56280"/>
    <w:multiLevelType w:val="singleLevel"/>
    <w:tmpl w:val="172AF684"/>
    <w:lvl w:ilvl="0">
      <w:start w:val="1"/>
      <w:numFmt w:val="decimal"/>
      <w:lvlText w:val="5.%1"/>
      <w:legacy w:legacy="1" w:legacySpace="0" w:legacyIndent="360"/>
      <w:lvlJc w:val="left"/>
      <w:rPr>
        <w:rFonts w:ascii="Calibri" w:hAnsi="Calibri" w:cs="Calibri" w:hint="default"/>
      </w:rPr>
    </w:lvl>
  </w:abstractNum>
  <w:abstractNum w:abstractNumId="2" w15:restartNumberingAfterBreak="0">
    <w:nsid w:val="082E0B98"/>
    <w:multiLevelType w:val="singleLevel"/>
    <w:tmpl w:val="05CA5986"/>
    <w:lvl w:ilvl="0">
      <w:start w:val="2"/>
      <w:numFmt w:val="decimal"/>
      <w:lvlText w:val="9.%1"/>
      <w:legacy w:legacy="1" w:legacySpace="0" w:legacyIndent="355"/>
      <w:lvlJc w:val="left"/>
      <w:rPr>
        <w:rFonts w:ascii="Calibri" w:hAnsi="Calibri" w:cs="Calibri" w:hint="default"/>
      </w:rPr>
    </w:lvl>
  </w:abstractNum>
  <w:abstractNum w:abstractNumId="3" w15:restartNumberingAfterBreak="0">
    <w:nsid w:val="0B03130D"/>
    <w:multiLevelType w:val="singleLevel"/>
    <w:tmpl w:val="2F7609EE"/>
    <w:lvl w:ilvl="0">
      <w:start w:val="4"/>
      <w:numFmt w:val="decimal"/>
      <w:lvlText w:val="7.%1"/>
      <w:legacy w:legacy="1" w:legacySpace="0" w:legacyIndent="470"/>
      <w:lvlJc w:val="left"/>
      <w:rPr>
        <w:rFonts w:ascii="Calibri" w:hAnsi="Calibri" w:cs="Calibri" w:hint="default"/>
      </w:rPr>
    </w:lvl>
  </w:abstractNum>
  <w:abstractNum w:abstractNumId="4" w15:restartNumberingAfterBreak="0">
    <w:nsid w:val="0B340D26"/>
    <w:multiLevelType w:val="singleLevel"/>
    <w:tmpl w:val="32C4EA9A"/>
    <w:lvl w:ilvl="0">
      <w:start w:val="2"/>
      <w:numFmt w:val="decimal"/>
      <w:lvlText w:val="6.%1"/>
      <w:legacy w:legacy="1" w:legacySpace="0" w:legacyIndent="365"/>
      <w:lvlJc w:val="left"/>
      <w:rPr>
        <w:rFonts w:ascii="Calibri" w:hAnsi="Calibri" w:cs="Calibri" w:hint="default"/>
      </w:rPr>
    </w:lvl>
  </w:abstractNum>
  <w:abstractNum w:abstractNumId="5" w15:restartNumberingAfterBreak="0">
    <w:nsid w:val="0D64647E"/>
    <w:multiLevelType w:val="singleLevel"/>
    <w:tmpl w:val="0ACCA1A4"/>
    <w:lvl w:ilvl="0">
      <w:start w:val="2"/>
      <w:numFmt w:val="decimal"/>
      <w:lvlText w:val="9.%1"/>
      <w:legacy w:legacy="1" w:legacySpace="0" w:legacyIndent="490"/>
      <w:lvlJc w:val="left"/>
      <w:rPr>
        <w:rFonts w:ascii="Calibri" w:hAnsi="Calibri" w:cs="Calibri" w:hint="default"/>
      </w:rPr>
    </w:lvl>
  </w:abstractNum>
  <w:abstractNum w:abstractNumId="6" w15:restartNumberingAfterBreak="0">
    <w:nsid w:val="0E2D0D9D"/>
    <w:multiLevelType w:val="singleLevel"/>
    <w:tmpl w:val="F8BE508E"/>
    <w:lvl w:ilvl="0">
      <w:start w:val="5"/>
      <w:numFmt w:val="decimal"/>
      <w:lvlText w:val="9.%1."/>
      <w:legacy w:legacy="1" w:legacySpace="0" w:legacyIndent="442"/>
      <w:lvlJc w:val="left"/>
      <w:rPr>
        <w:rFonts w:ascii="Calibri" w:hAnsi="Calibri" w:cs="Calibri" w:hint="default"/>
      </w:rPr>
    </w:lvl>
  </w:abstractNum>
  <w:abstractNum w:abstractNumId="7" w15:restartNumberingAfterBreak="0">
    <w:nsid w:val="0F235982"/>
    <w:multiLevelType w:val="singleLevel"/>
    <w:tmpl w:val="1C786E72"/>
    <w:lvl w:ilvl="0">
      <w:start w:val="1"/>
      <w:numFmt w:val="decimal"/>
      <w:lvlText w:val="1.%1"/>
      <w:legacy w:legacy="1" w:legacySpace="0" w:legacyIndent="446"/>
      <w:lvlJc w:val="left"/>
      <w:rPr>
        <w:rFonts w:ascii="Calibri" w:hAnsi="Calibri" w:cs="Calibri" w:hint="default"/>
      </w:rPr>
    </w:lvl>
  </w:abstractNum>
  <w:abstractNum w:abstractNumId="8" w15:restartNumberingAfterBreak="0">
    <w:nsid w:val="0FC232AC"/>
    <w:multiLevelType w:val="singleLevel"/>
    <w:tmpl w:val="57CA35D6"/>
    <w:lvl w:ilvl="0">
      <w:start w:val="5"/>
      <w:numFmt w:val="decimal"/>
      <w:lvlText w:val="4.%1"/>
      <w:legacy w:legacy="1" w:legacySpace="0" w:legacyIndent="322"/>
      <w:lvlJc w:val="left"/>
      <w:rPr>
        <w:rFonts w:ascii="Calibri" w:hAnsi="Calibri" w:cs="Calibri" w:hint="default"/>
      </w:rPr>
    </w:lvl>
  </w:abstractNum>
  <w:abstractNum w:abstractNumId="9" w15:restartNumberingAfterBreak="0">
    <w:nsid w:val="101F1911"/>
    <w:multiLevelType w:val="singleLevel"/>
    <w:tmpl w:val="92F8E1EE"/>
    <w:lvl w:ilvl="0">
      <w:start w:val="15"/>
      <w:numFmt w:val="decimal"/>
      <w:lvlText w:val="%1."/>
      <w:legacy w:legacy="1" w:legacySpace="0" w:legacyIndent="288"/>
      <w:lvlJc w:val="left"/>
      <w:rPr>
        <w:rFonts w:ascii="Calibri" w:hAnsi="Calibri" w:cs="Calibri" w:hint="default"/>
      </w:rPr>
    </w:lvl>
  </w:abstractNum>
  <w:abstractNum w:abstractNumId="10" w15:restartNumberingAfterBreak="0">
    <w:nsid w:val="105829B3"/>
    <w:multiLevelType w:val="singleLevel"/>
    <w:tmpl w:val="FD94E4D2"/>
    <w:lvl w:ilvl="0">
      <w:start w:val="2"/>
      <w:numFmt w:val="decimal"/>
      <w:lvlText w:val="7.%1"/>
      <w:legacy w:legacy="1" w:legacySpace="0" w:legacyIndent="485"/>
      <w:lvlJc w:val="left"/>
      <w:rPr>
        <w:rFonts w:ascii="Calibri" w:hAnsi="Calibri" w:cs="Calibri" w:hint="default"/>
      </w:rPr>
    </w:lvl>
  </w:abstractNum>
  <w:abstractNum w:abstractNumId="11" w15:restartNumberingAfterBreak="0">
    <w:nsid w:val="111209FE"/>
    <w:multiLevelType w:val="singleLevel"/>
    <w:tmpl w:val="F56CC9C0"/>
    <w:lvl w:ilvl="0">
      <w:start w:val="2"/>
      <w:numFmt w:val="decimal"/>
      <w:lvlText w:val="2.%1"/>
      <w:legacy w:legacy="1" w:legacySpace="0" w:legacyIndent="480"/>
      <w:lvlJc w:val="left"/>
      <w:rPr>
        <w:rFonts w:ascii="Calibri" w:hAnsi="Calibri" w:cs="Calibri" w:hint="default"/>
      </w:rPr>
    </w:lvl>
  </w:abstractNum>
  <w:abstractNum w:abstractNumId="12" w15:restartNumberingAfterBreak="0">
    <w:nsid w:val="13001064"/>
    <w:multiLevelType w:val="singleLevel"/>
    <w:tmpl w:val="EE746628"/>
    <w:lvl w:ilvl="0">
      <w:start w:val="1"/>
      <w:numFmt w:val="decimal"/>
      <w:lvlText w:val="1.%1"/>
      <w:legacy w:legacy="1" w:legacySpace="0" w:legacyIndent="480"/>
      <w:lvlJc w:val="left"/>
      <w:rPr>
        <w:rFonts w:ascii="Calibri" w:hAnsi="Calibri" w:cs="Calibri" w:hint="default"/>
      </w:rPr>
    </w:lvl>
  </w:abstractNum>
  <w:abstractNum w:abstractNumId="13" w15:restartNumberingAfterBreak="0">
    <w:nsid w:val="14036FEF"/>
    <w:multiLevelType w:val="singleLevel"/>
    <w:tmpl w:val="09A0A902"/>
    <w:lvl w:ilvl="0">
      <w:start w:val="15"/>
      <w:numFmt w:val="decimal"/>
      <w:lvlText w:val="%1."/>
      <w:legacy w:legacy="1" w:legacySpace="0" w:legacyIndent="485"/>
      <w:lvlJc w:val="left"/>
      <w:rPr>
        <w:rFonts w:ascii="Calibri" w:hAnsi="Calibri" w:cs="Calibri" w:hint="default"/>
      </w:rPr>
    </w:lvl>
  </w:abstractNum>
  <w:abstractNum w:abstractNumId="14" w15:restartNumberingAfterBreak="0">
    <w:nsid w:val="146F298B"/>
    <w:multiLevelType w:val="singleLevel"/>
    <w:tmpl w:val="E4DED3B8"/>
    <w:lvl w:ilvl="0">
      <w:start w:val="6"/>
      <w:numFmt w:val="decimal"/>
      <w:lvlText w:val="9.%1."/>
      <w:legacy w:legacy="1" w:legacySpace="0" w:legacyIndent="480"/>
      <w:lvlJc w:val="left"/>
      <w:rPr>
        <w:rFonts w:ascii="Calibri" w:hAnsi="Calibri" w:cs="Calibri" w:hint="default"/>
      </w:rPr>
    </w:lvl>
  </w:abstractNum>
  <w:abstractNum w:abstractNumId="15" w15:restartNumberingAfterBreak="0">
    <w:nsid w:val="148C7EE0"/>
    <w:multiLevelType w:val="singleLevel"/>
    <w:tmpl w:val="6944BEDA"/>
    <w:lvl w:ilvl="0">
      <w:start w:val="1"/>
      <w:numFmt w:val="upperRoman"/>
      <w:lvlText w:val="%1."/>
      <w:legacy w:legacy="1" w:legacySpace="0" w:legacyIndent="216"/>
      <w:lvlJc w:val="left"/>
      <w:rPr>
        <w:rFonts w:ascii="Calibri" w:hAnsi="Calibri" w:cs="Calibri" w:hint="default"/>
      </w:rPr>
    </w:lvl>
  </w:abstractNum>
  <w:abstractNum w:abstractNumId="16" w15:restartNumberingAfterBreak="0">
    <w:nsid w:val="150D3EBF"/>
    <w:multiLevelType w:val="singleLevel"/>
    <w:tmpl w:val="B142B7FA"/>
    <w:lvl w:ilvl="0">
      <w:start w:val="2"/>
      <w:numFmt w:val="upperRoman"/>
      <w:lvlText w:val="%1."/>
      <w:legacy w:legacy="1" w:legacySpace="0" w:legacyIndent="288"/>
      <w:lvlJc w:val="left"/>
      <w:rPr>
        <w:rFonts w:ascii="Calibri" w:hAnsi="Calibri" w:cs="Calibri" w:hint="default"/>
      </w:rPr>
    </w:lvl>
  </w:abstractNum>
  <w:abstractNum w:abstractNumId="17" w15:restartNumberingAfterBreak="0">
    <w:nsid w:val="16480C14"/>
    <w:multiLevelType w:val="singleLevel"/>
    <w:tmpl w:val="0D7CD388"/>
    <w:lvl w:ilvl="0">
      <w:start w:val="15"/>
      <w:numFmt w:val="decimal"/>
      <w:lvlText w:val="%1."/>
      <w:legacy w:legacy="1" w:legacySpace="0" w:legacyIndent="499"/>
      <w:lvlJc w:val="left"/>
      <w:rPr>
        <w:rFonts w:ascii="Calibri" w:hAnsi="Calibri" w:cs="Calibri" w:hint="default"/>
      </w:rPr>
    </w:lvl>
  </w:abstractNum>
  <w:abstractNum w:abstractNumId="18" w15:restartNumberingAfterBreak="0">
    <w:nsid w:val="1D544DEB"/>
    <w:multiLevelType w:val="singleLevel"/>
    <w:tmpl w:val="030C5A82"/>
    <w:lvl w:ilvl="0">
      <w:start w:val="7"/>
      <w:numFmt w:val="decimal"/>
      <w:lvlText w:val="6.%1."/>
      <w:legacy w:legacy="1" w:legacySpace="0" w:legacyIndent="360"/>
      <w:lvlJc w:val="left"/>
      <w:rPr>
        <w:rFonts w:ascii="Calibri" w:hAnsi="Calibri" w:cs="Calibri" w:hint="default"/>
      </w:rPr>
    </w:lvl>
  </w:abstractNum>
  <w:abstractNum w:abstractNumId="19" w15:restartNumberingAfterBreak="0">
    <w:nsid w:val="1DAD1B6C"/>
    <w:multiLevelType w:val="singleLevel"/>
    <w:tmpl w:val="78FE43D0"/>
    <w:lvl w:ilvl="0">
      <w:start w:val="2"/>
      <w:numFmt w:val="decimal"/>
      <w:lvlText w:val="4.%1"/>
      <w:legacy w:legacy="1" w:legacySpace="0" w:legacyIndent="293"/>
      <w:lvlJc w:val="left"/>
      <w:rPr>
        <w:rFonts w:ascii="Calibri" w:hAnsi="Calibri" w:cs="Calibri" w:hint="default"/>
      </w:rPr>
    </w:lvl>
  </w:abstractNum>
  <w:abstractNum w:abstractNumId="20" w15:restartNumberingAfterBreak="0">
    <w:nsid w:val="1E207653"/>
    <w:multiLevelType w:val="singleLevel"/>
    <w:tmpl w:val="52B69F8C"/>
    <w:lvl w:ilvl="0">
      <w:start w:val="4"/>
      <w:numFmt w:val="upperRoman"/>
      <w:lvlText w:val="%1."/>
      <w:legacy w:legacy="1" w:legacySpace="0" w:legacyIndent="269"/>
      <w:lvlJc w:val="left"/>
      <w:rPr>
        <w:rFonts w:ascii="Calibri" w:hAnsi="Calibri" w:cs="Calibri" w:hint="default"/>
      </w:rPr>
    </w:lvl>
  </w:abstractNum>
  <w:abstractNum w:abstractNumId="21" w15:restartNumberingAfterBreak="0">
    <w:nsid w:val="1E8925D8"/>
    <w:multiLevelType w:val="singleLevel"/>
    <w:tmpl w:val="EE5CF3F2"/>
    <w:lvl w:ilvl="0">
      <w:start w:val="3"/>
      <w:numFmt w:val="decimal"/>
      <w:lvlText w:val="6.%1"/>
      <w:legacy w:legacy="1" w:legacySpace="0" w:legacyIndent="365"/>
      <w:lvlJc w:val="left"/>
      <w:rPr>
        <w:rFonts w:ascii="Calibri" w:hAnsi="Calibri" w:cs="Calibri" w:hint="default"/>
      </w:rPr>
    </w:lvl>
  </w:abstractNum>
  <w:abstractNum w:abstractNumId="22" w15:restartNumberingAfterBreak="0">
    <w:nsid w:val="204C28E9"/>
    <w:multiLevelType w:val="singleLevel"/>
    <w:tmpl w:val="5E6CF260"/>
    <w:lvl w:ilvl="0">
      <w:start w:val="4"/>
      <w:numFmt w:val="upperRoman"/>
      <w:lvlText w:val="%1."/>
      <w:legacy w:legacy="1" w:legacySpace="0" w:legacyIndent="240"/>
      <w:lvlJc w:val="left"/>
      <w:rPr>
        <w:rFonts w:ascii="Calibri" w:hAnsi="Calibri" w:cs="Calibri" w:hint="default"/>
      </w:rPr>
    </w:lvl>
  </w:abstractNum>
  <w:abstractNum w:abstractNumId="23" w15:restartNumberingAfterBreak="0">
    <w:nsid w:val="210A3204"/>
    <w:multiLevelType w:val="singleLevel"/>
    <w:tmpl w:val="1A0A37E4"/>
    <w:lvl w:ilvl="0">
      <w:start w:val="3"/>
      <w:numFmt w:val="decimal"/>
      <w:lvlText w:val="1.%1"/>
      <w:legacy w:legacy="1" w:legacySpace="0" w:legacyIndent="442"/>
      <w:lvlJc w:val="left"/>
      <w:rPr>
        <w:rFonts w:ascii="Calibri" w:hAnsi="Calibri" w:cs="Calibri" w:hint="default"/>
      </w:rPr>
    </w:lvl>
  </w:abstractNum>
  <w:abstractNum w:abstractNumId="24" w15:restartNumberingAfterBreak="0">
    <w:nsid w:val="221829F2"/>
    <w:multiLevelType w:val="singleLevel"/>
    <w:tmpl w:val="DFAA3234"/>
    <w:lvl w:ilvl="0">
      <w:start w:val="2"/>
      <w:numFmt w:val="decimal"/>
      <w:lvlText w:val="9.%1."/>
      <w:legacy w:legacy="1" w:legacySpace="0" w:legacyIndent="475"/>
      <w:lvlJc w:val="left"/>
      <w:rPr>
        <w:rFonts w:ascii="Calibri" w:hAnsi="Calibri" w:cs="Calibri" w:hint="default"/>
      </w:rPr>
    </w:lvl>
  </w:abstractNum>
  <w:abstractNum w:abstractNumId="25" w15:restartNumberingAfterBreak="0">
    <w:nsid w:val="229C7BCA"/>
    <w:multiLevelType w:val="singleLevel"/>
    <w:tmpl w:val="825A2A36"/>
    <w:lvl w:ilvl="0">
      <w:start w:val="5"/>
      <w:numFmt w:val="decimal"/>
      <w:lvlText w:val="6.%1"/>
      <w:legacy w:legacy="1" w:legacySpace="0" w:legacyIndent="365"/>
      <w:lvlJc w:val="left"/>
      <w:rPr>
        <w:rFonts w:ascii="Calibri" w:hAnsi="Calibri" w:cs="Calibri" w:hint="default"/>
      </w:rPr>
    </w:lvl>
  </w:abstractNum>
  <w:abstractNum w:abstractNumId="26" w15:restartNumberingAfterBreak="0">
    <w:nsid w:val="22A55730"/>
    <w:multiLevelType w:val="singleLevel"/>
    <w:tmpl w:val="361E906E"/>
    <w:lvl w:ilvl="0">
      <w:start w:val="2"/>
      <w:numFmt w:val="decimal"/>
      <w:lvlText w:val="9.%1."/>
      <w:legacy w:legacy="1" w:legacySpace="0" w:legacyIndent="293"/>
      <w:lvlJc w:val="left"/>
      <w:rPr>
        <w:rFonts w:ascii="Calibri" w:hAnsi="Calibri" w:cs="Calibri" w:hint="default"/>
      </w:rPr>
    </w:lvl>
  </w:abstractNum>
  <w:abstractNum w:abstractNumId="27" w15:restartNumberingAfterBreak="0">
    <w:nsid w:val="22F25025"/>
    <w:multiLevelType w:val="singleLevel"/>
    <w:tmpl w:val="D318B9AE"/>
    <w:lvl w:ilvl="0">
      <w:start w:val="2"/>
      <w:numFmt w:val="decimal"/>
      <w:lvlText w:val="5.%1"/>
      <w:legacy w:legacy="1" w:legacySpace="0" w:legacyIndent="360"/>
      <w:lvlJc w:val="left"/>
      <w:rPr>
        <w:rFonts w:ascii="Calibri" w:hAnsi="Calibri" w:cs="Calibri" w:hint="default"/>
      </w:rPr>
    </w:lvl>
  </w:abstractNum>
  <w:abstractNum w:abstractNumId="28" w15:restartNumberingAfterBreak="0">
    <w:nsid w:val="22F42586"/>
    <w:multiLevelType w:val="singleLevel"/>
    <w:tmpl w:val="80E2D198"/>
    <w:lvl w:ilvl="0">
      <w:start w:val="1"/>
      <w:numFmt w:val="decimal"/>
      <w:lvlText w:val="1.%1"/>
      <w:legacy w:legacy="1" w:legacySpace="0" w:legacyIndent="302"/>
      <w:lvlJc w:val="left"/>
      <w:rPr>
        <w:rFonts w:ascii="Calibri" w:hAnsi="Calibri" w:cs="Calibri" w:hint="default"/>
      </w:rPr>
    </w:lvl>
  </w:abstractNum>
  <w:abstractNum w:abstractNumId="29" w15:restartNumberingAfterBreak="0">
    <w:nsid w:val="23536904"/>
    <w:multiLevelType w:val="singleLevel"/>
    <w:tmpl w:val="FB30FFFC"/>
    <w:lvl w:ilvl="0">
      <w:start w:val="1"/>
      <w:numFmt w:val="decimal"/>
      <w:lvlText w:val="2.%1"/>
      <w:legacy w:legacy="1" w:legacySpace="0" w:legacyIndent="446"/>
      <w:lvlJc w:val="left"/>
      <w:rPr>
        <w:rFonts w:ascii="Calibri" w:hAnsi="Calibri" w:cs="Calibri" w:hint="default"/>
      </w:rPr>
    </w:lvl>
  </w:abstractNum>
  <w:abstractNum w:abstractNumId="30" w15:restartNumberingAfterBreak="0">
    <w:nsid w:val="249104A2"/>
    <w:multiLevelType w:val="singleLevel"/>
    <w:tmpl w:val="D7C6773C"/>
    <w:lvl w:ilvl="0">
      <w:start w:val="1"/>
      <w:numFmt w:val="decimal"/>
      <w:lvlText w:val="12.%1"/>
      <w:legacy w:legacy="1" w:legacySpace="0" w:legacyIndent="403"/>
      <w:lvlJc w:val="left"/>
      <w:rPr>
        <w:rFonts w:ascii="Calibri" w:hAnsi="Calibri" w:cs="Calibri" w:hint="default"/>
      </w:rPr>
    </w:lvl>
  </w:abstractNum>
  <w:abstractNum w:abstractNumId="31" w15:restartNumberingAfterBreak="0">
    <w:nsid w:val="25A5749C"/>
    <w:multiLevelType w:val="singleLevel"/>
    <w:tmpl w:val="B0F06C6E"/>
    <w:lvl w:ilvl="0">
      <w:start w:val="13"/>
      <w:numFmt w:val="decimal"/>
      <w:lvlText w:val="%1."/>
      <w:legacy w:legacy="1" w:legacySpace="0" w:legacyIndent="499"/>
      <w:lvlJc w:val="left"/>
      <w:rPr>
        <w:rFonts w:ascii="Calibri" w:hAnsi="Calibri" w:cs="Calibri" w:hint="default"/>
      </w:rPr>
    </w:lvl>
  </w:abstractNum>
  <w:abstractNum w:abstractNumId="32" w15:restartNumberingAfterBreak="0">
    <w:nsid w:val="26B52B79"/>
    <w:multiLevelType w:val="singleLevel"/>
    <w:tmpl w:val="E0F0D8C2"/>
    <w:lvl w:ilvl="0">
      <w:start w:val="3"/>
      <w:numFmt w:val="decimal"/>
      <w:lvlText w:val="4.%1"/>
      <w:legacy w:legacy="1" w:legacySpace="0" w:legacyIndent="480"/>
      <w:lvlJc w:val="left"/>
      <w:rPr>
        <w:rFonts w:ascii="Calibri" w:hAnsi="Calibri" w:cs="Calibri" w:hint="default"/>
      </w:rPr>
    </w:lvl>
  </w:abstractNum>
  <w:abstractNum w:abstractNumId="33" w15:restartNumberingAfterBreak="0">
    <w:nsid w:val="27BF7D1E"/>
    <w:multiLevelType w:val="singleLevel"/>
    <w:tmpl w:val="83C0C67C"/>
    <w:lvl w:ilvl="0">
      <w:start w:val="2"/>
      <w:numFmt w:val="decimal"/>
      <w:lvlText w:val="1.%1"/>
      <w:legacy w:legacy="1" w:legacySpace="0" w:legacyIndent="475"/>
      <w:lvlJc w:val="left"/>
      <w:rPr>
        <w:rFonts w:ascii="Calibri" w:hAnsi="Calibri" w:cs="Calibri" w:hint="default"/>
      </w:rPr>
    </w:lvl>
  </w:abstractNum>
  <w:abstractNum w:abstractNumId="34" w15:restartNumberingAfterBreak="0">
    <w:nsid w:val="28E105B1"/>
    <w:multiLevelType w:val="singleLevel"/>
    <w:tmpl w:val="F3FCC02E"/>
    <w:lvl w:ilvl="0">
      <w:start w:val="3"/>
      <w:numFmt w:val="decimal"/>
      <w:lvlText w:val="3.%1"/>
      <w:legacy w:legacy="1" w:legacySpace="0" w:legacyIndent="490"/>
      <w:lvlJc w:val="left"/>
      <w:rPr>
        <w:rFonts w:ascii="Calibri" w:hAnsi="Calibri" w:cs="Calibri" w:hint="default"/>
      </w:rPr>
    </w:lvl>
  </w:abstractNum>
  <w:abstractNum w:abstractNumId="35" w15:restartNumberingAfterBreak="0">
    <w:nsid w:val="296379C1"/>
    <w:multiLevelType w:val="singleLevel"/>
    <w:tmpl w:val="58203924"/>
    <w:lvl w:ilvl="0">
      <w:start w:val="1"/>
      <w:numFmt w:val="decimal"/>
      <w:lvlText w:val="12.%1."/>
      <w:legacy w:legacy="1" w:legacySpace="0" w:legacyIndent="461"/>
      <w:lvlJc w:val="left"/>
      <w:rPr>
        <w:rFonts w:ascii="Calibri" w:hAnsi="Calibri" w:cs="Calibri" w:hint="default"/>
      </w:rPr>
    </w:lvl>
  </w:abstractNum>
  <w:abstractNum w:abstractNumId="36" w15:restartNumberingAfterBreak="0">
    <w:nsid w:val="29A567A3"/>
    <w:multiLevelType w:val="singleLevel"/>
    <w:tmpl w:val="406A7BF2"/>
    <w:lvl w:ilvl="0">
      <w:start w:val="4"/>
      <w:numFmt w:val="upperRoman"/>
      <w:lvlText w:val="%1."/>
      <w:legacy w:legacy="1" w:legacySpace="0" w:legacyIndent="249"/>
      <w:lvlJc w:val="left"/>
      <w:rPr>
        <w:rFonts w:ascii="Calibri" w:hAnsi="Calibri" w:cs="Calibri" w:hint="default"/>
      </w:rPr>
    </w:lvl>
  </w:abstractNum>
  <w:abstractNum w:abstractNumId="37" w15:restartNumberingAfterBreak="0">
    <w:nsid w:val="2A0D77A5"/>
    <w:multiLevelType w:val="singleLevel"/>
    <w:tmpl w:val="93220EB2"/>
    <w:lvl w:ilvl="0">
      <w:start w:val="4"/>
      <w:numFmt w:val="decimal"/>
      <w:lvlText w:val="4.%1"/>
      <w:legacy w:legacy="1" w:legacySpace="0" w:legacyIndent="451"/>
      <w:lvlJc w:val="left"/>
      <w:rPr>
        <w:rFonts w:ascii="Calibri" w:hAnsi="Calibri" w:cs="Calibri" w:hint="default"/>
      </w:rPr>
    </w:lvl>
  </w:abstractNum>
  <w:abstractNum w:abstractNumId="38" w15:restartNumberingAfterBreak="0">
    <w:nsid w:val="2AA129C6"/>
    <w:multiLevelType w:val="singleLevel"/>
    <w:tmpl w:val="9BF6A870"/>
    <w:lvl w:ilvl="0">
      <w:start w:val="6"/>
      <w:numFmt w:val="decimal"/>
      <w:lvlText w:val="6.%1."/>
      <w:legacy w:legacy="1" w:legacySpace="0" w:legacyIndent="360"/>
      <w:lvlJc w:val="left"/>
      <w:rPr>
        <w:rFonts w:ascii="Calibri" w:hAnsi="Calibri" w:cs="Calibri" w:hint="default"/>
      </w:rPr>
    </w:lvl>
  </w:abstractNum>
  <w:abstractNum w:abstractNumId="39" w15:restartNumberingAfterBreak="0">
    <w:nsid w:val="2B337F24"/>
    <w:multiLevelType w:val="singleLevel"/>
    <w:tmpl w:val="C2086400"/>
    <w:lvl w:ilvl="0">
      <w:start w:val="14"/>
      <w:numFmt w:val="decimal"/>
      <w:lvlText w:val="%1."/>
      <w:legacy w:legacy="1" w:legacySpace="0" w:legacyIndent="485"/>
      <w:lvlJc w:val="left"/>
      <w:rPr>
        <w:rFonts w:ascii="Calibri" w:hAnsi="Calibri" w:cs="Calibri" w:hint="default"/>
      </w:rPr>
    </w:lvl>
  </w:abstractNum>
  <w:abstractNum w:abstractNumId="40" w15:restartNumberingAfterBreak="0">
    <w:nsid w:val="2EF64529"/>
    <w:multiLevelType w:val="singleLevel"/>
    <w:tmpl w:val="DFF0A13C"/>
    <w:lvl w:ilvl="0">
      <w:start w:val="8"/>
      <w:numFmt w:val="decimal"/>
      <w:lvlText w:val="6.%1."/>
      <w:legacy w:legacy="1" w:legacySpace="0" w:legacyIndent="360"/>
      <w:lvlJc w:val="left"/>
      <w:rPr>
        <w:rFonts w:ascii="Calibri" w:hAnsi="Calibri" w:cs="Calibri" w:hint="default"/>
      </w:rPr>
    </w:lvl>
  </w:abstractNum>
  <w:abstractNum w:abstractNumId="41" w15:restartNumberingAfterBreak="0">
    <w:nsid w:val="2FD95048"/>
    <w:multiLevelType w:val="singleLevel"/>
    <w:tmpl w:val="303819EE"/>
    <w:lvl w:ilvl="0">
      <w:start w:val="9"/>
      <w:numFmt w:val="decimal"/>
      <w:lvlText w:val="6.%1"/>
      <w:legacy w:legacy="1" w:legacySpace="0" w:legacyIndent="307"/>
      <w:lvlJc w:val="left"/>
      <w:rPr>
        <w:rFonts w:ascii="Calibri" w:hAnsi="Calibri" w:cs="Calibri" w:hint="default"/>
      </w:rPr>
    </w:lvl>
  </w:abstractNum>
  <w:abstractNum w:abstractNumId="42" w15:restartNumberingAfterBreak="0">
    <w:nsid w:val="311C2932"/>
    <w:multiLevelType w:val="singleLevel"/>
    <w:tmpl w:val="315E4D90"/>
    <w:lvl w:ilvl="0">
      <w:start w:val="2"/>
      <w:numFmt w:val="decimal"/>
      <w:lvlText w:val="16.%1"/>
      <w:legacy w:legacy="1" w:legacySpace="0" w:legacyIndent="389"/>
      <w:lvlJc w:val="left"/>
      <w:rPr>
        <w:rFonts w:ascii="Calibri" w:hAnsi="Calibri" w:cs="Calibri" w:hint="default"/>
      </w:rPr>
    </w:lvl>
  </w:abstractNum>
  <w:abstractNum w:abstractNumId="43" w15:restartNumberingAfterBreak="0">
    <w:nsid w:val="33157926"/>
    <w:multiLevelType w:val="singleLevel"/>
    <w:tmpl w:val="0234EBE8"/>
    <w:lvl w:ilvl="0">
      <w:start w:val="2"/>
      <w:numFmt w:val="decimal"/>
      <w:lvlText w:val="12.%1"/>
      <w:legacy w:legacy="1" w:legacySpace="0" w:legacyIndent="403"/>
      <w:lvlJc w:val="left"/>
      <w:rPr>
        <w:rFonts w:ascii="Calibri" w:hAnsi="Calibri" w:cs="Calibri" w:hint="default"/>
      </w:rPr>
    </w:lvl>
  </w:abstractNum>
  <w:abstractNum w:abstractNumId="44" w15:restartNumberingAfterBreak="0">
    <w:nsid w:val="348A4435"/>
    <w:multiLevelType w:val="singleLevel"/>
    <w:tmpl w:val="C176593C"/>
    <w:lvl w:ilvl="0">
      <w:start w:val="6"/>
      <w:numFmt w:val="decimal"/>
      <w:lvlText w:val="1.%1"/>
      <w:legacy w:legacy="1" w:legacySpace="0" w:legacyIndent="288"/>
      <w:lvlJc w:val="left"/>
      <w:rPr>
        <w:rFonts w:ascii="Calibri" w:hAnsi="Calibri" w:cs="Calibri" w:hint="default"/>
      </w:rPr>
    </w:lvl>
  </w:abstractNum>
  <w:abstractNum w:abstractNumId="45" w15:restartNumberingAfterBreak="0">
    <w:nsid w:val="35D61E71"/>
    <w:multiLevelType w:val="singleLevel"/>
    <w:tmpl w:val="0B286B52"/>
    <w:lvl w:ilvl="0">
      <w:start w:val="5"/>
      <w:numFmt w:val="decimal"/>
      <w:lvlText w:val="9.%1"/>
      <w:legacy w:legacy="1" w:legacySpace="0" w:legacyIndent="288"/>
      <w:lvlJc w:val="left"/>
      <w:rPr>
        <w:rFonts w:ascii="Calibri" w:hAnsi="Calibri" w:cs="Calibri" w:hint="default"/>
      </w:rPr>
    </w:lvl>
  </w:abstractNum>
  <w:abstractNum w:abstractNumId="46" w15:restartNumberingAfterBreak="0">
    <w:nsid w:val="35F66495"/>
    <w:multiLevelType w:val="singleLevel"/>
    <w:tmpl w:val="CE8099DC"/>
    <w:lvl w:ilvl="0">
      <w:start w:val="1"/>
      <w:numFmt w:val="decimal"/>
      <w:lvlText w:val="15.%1."/>
      <w:legacy w:legacy="1" w:legacySpace="0" w:legacyIndent="475"/>
      <w:lvlJc w:val="left"/>
      <w:rPr>
        <w:rFonts w:ascii="Calibri" w:hAnsi="Calibri" w:cs="Calibri" w:hint="default"/>
      </w:rPr>
    </w:lvl>
  </w:abstractNum>
  <w:abstractNum w:abstractNumId="47" w15:restartNumberingAfterBreak="0">
    <w:nsid w:val="37A2032F"/>
    <w:multiLevelType w:val="singleLevel"/>
    <w:tmpl w:val="A7A27B66"/>
    <w:lvl w:ilvl="0">
      <w:start w:val="2"/>
      <w:numFmt w:val="decimal"/>
      <w:lvlText w:val="7.%1"/>
      <w:legacy w:legacy="1" w:legacySpace="0" w:legacyIndent="288"/>
      <w:lvlJc w:val="left"/>
      <w:rPr>
        <w:rFonts w:ascii="Calibri" w:hAnsi="Calibri" w:cs="Calibri" w:hint="default"/>
      </w:rPr>
    </w:lvl>
  </w:abstractNum>
  <w:abstractNum w:abstractNumId="48" w15:restartNumberingAfterBreak="0">
    <w:nsid w:val="38CB0218"/>
    <w:multiLevelType w:val="singleLevel"/>
    <w:tmpl w:val="DD524D88"/>
    <w:lvl w:ilvl="0">
      <w:start w:val="5"/>
      <w:numFmt w:val="decimal"/>
      <w:lvlText w:val="4.%1"/>
      <w:legacy w:legacy="1" w:legacySpace="0" w:legacyIndent="451"/>
      <w:lvlJc w:val="left"/>
      <w:rPr>
        <w:rFonts w:ascii="Calibri" w:hAnsi="Calibri" w:cs="Calibri" w:hint="default"/>
      </w:rPr>
    </w:lvl>
  </w:abstractNum>
  <w:abstractNum w:abstractNumId="49" w15:restartNumberingAfterBreak="0">
    <w:nsid w:val="3AED52FB"/>
    <w:multiLevelType w:val="singleLevel"/>
    <w:tmpl w:val="701AF946"/>
    <w:lvl w:ilvl="0">
      <w:start w:val="4"/>
      <w:numFmt w:val="decimal"/>
      <w:lvlText w:val="6.%1"/>
      <w:legacy w:legacy="1" w:legacySpace="0" w:legacyIndent="365"/>
      <w:lvlJc w:val="left"/>
      <w:rPr>
        <w:rFonts w:ascii="Calibri" w:hAnsi="Calibri" w:cs="Calibri" w:hint="default"/>
      </w:rPr>
    </w:lvl>
  </w:abstractNum>
  <w:abstractNum w:abstractNumId="50" w15:restartNumberingAfterBreak="0">
    <w:nsid w:val="3F0E4D61"/>
    <w:multiLevelType w:val="singleLevel"/>
    <w:tmpl w:val="A6581EE8"/>
    <w:lvl w:ilvl="0">
      <w:start w:val="1"/>
      <w:numFmt w:val="decimal"/>
      <w:lvlText w:val="4.%1"/>
      <w:legacy w:legacy="1" w:legacySpace="0" w:legacyIndent="485"/>
      <w:lvlJc w:val="left"/>
      <w:rPr>
        <w:rFonts w:ascii="Calibri" w:hAnsi="Calibri" w:cs="Calibri" w:hint="default"/>
      </w:rPr>
    </w:lvl>
  </w:abstractNum>
  <w:abstractNum w:abstractNumId="51" w15:restartNumberingAfterBreak="0">
    <w:nsid w:val="3F850A78"/>
    <w:multiLevelType w:val="singleLevel"/>
    <w:tmpl w:val="97A62968"/>
    <w:lvl w:ilvl="0">
      <w:start w:val="7"/>
      <w:numFmt w:val="decimal"/>
      <w:lvlText w:val="6.%1"/>
      <w:legacy w:legacy="1" w:legacySpace="0" w:legacyIndent="288"/>
      <w:lvlJc w:val="left"/>
      <w:rPr>
        <w:rFonts w:ascii="Calibri" w:hAnsi="Calibri" w:cs="Calibri" w:hint="default"/>
      </w:rPr>
    </w:lvl>
  </w:abstractNum>
  <w:abstractNum w:abstractNumId="52" w15:restartNumberingAfterBreak="0">
    <w:nsid w:val="438B77D6"/>
    <w:multiLevelType w:val="singleLevel"/>
    <w:tmpl w:val="415CC836"/>
    <w:lvl w:ilvl="0">
      <w:start w:val="1"/>
      <w:numFmt w:val="decimal"/>
      <w:lvlText w:val="17.%1."/>
      <w:legacy w:legacy="1" w:legacySpace="0" w:legacyIndent="427"/>
      <w:lvlJc w:val="left"/>
      <w:rPr>
        <w:rFonts w:ascii="Calibri" w:hAnsi="Calibri" w:cs="Calibri" w:hint="default"/>
      </w:rPr>
    </w:lvl>
  </w:abstractNum>
  <w:abstractNum w:abstractNumId="53" w15:restartNumberingAfterBreak="0">
    <w:nsid w:val="43C80E70"/>
    <w:multiLevelType w:val="singleLevel"/>
    <w:tmpl w:val="35CA17EC"/>
    <w:lvl w:ilvl="0">
      <w:start w:val="1"/>
      <w:numFmt w:val="decimal"/>
      <w:lvlText w:val="3.%1"/>
      <w:legacy w:legacy="1" w:legacySpace="0" w:legacyIndent="490"/>
      <w:lvlJc w:val="left"/>
      <w:rPr>
        <w:rFonts w:ascii="Calibri" w:hAnsi="Calibri" w:cs="Calibri" w:hint="default"/>
      </w:rPr>
    </w:lvl>
  </w:abstractNum>
  <w:abstractNum w:abstractNumId="54" w15:restartNumberingAfterBreak="0">
    <w:nsid w:val="44E839D3"/>
    <w:multiLevelType w:val="singleLevel"/>
    <w:tmpl w:val="468A986C"/>
    <w:lvl w:ilvl="0">
      <w:start w:val="2"/>
      <w:numFmt w:val="decimal"/>
      <w:lvlText w:val="4.%1"/>
      <w:legacy w:legacy="1" w:legacySpace="0" w:legacyIndent="499"/>
      <w:lvlJc w:val="left"/>
      <w:rPr>
        <w:rFonts w:ascii="Calibri" w:hAnsi="Calibri" w:cs="Calibri" w:hint="default"/>
      </w:rPr>
    </w:lvl>
  </w:abstractNum>
  <w:abstractNum w:abstractNumId="55" w15:restartNumberingAfterBreak="0">
    <w:nsid w:val="482571A4"/>
    <w:multiLevelType w:val="singleLevel"/>
    <w:tmpl w:val="C2B8AF10"/>
    <w:lvl w:ilvl="0">
      <w:start w:val="1"/>
      <w:numFmt w:val="decimal"/>
      <w:lvlText w:val="11.%1"/>
      <w:legacy w:legacy="1" w:legacySpace="0" w:legacyIndent="490"/>
      <w:lvlJc w:val="left"/>
      <w:rPr>
        <w:rFonts w:ascii="Calibri" w:hAnsi="Calibri" w:cs="Calibri" w:hint="default"/>
      </w:rPr>
    </w:lvl>
  </w:abstractNum>
  <w:abstractNum w:abstractNumId="56" w15:restartNumberingAfterBreak="0">
    <w:nsid w:val="497547B2"/>
    <w:multiLevelType w:val="singleLevel"/>
    <w:tmpl w:val="54326C22"/>
    <w:lvl w:ilvl="0">
      <w:start w:val="2"/>
      <w:numFmt w:val="decimal"/>
      <w:lvlText w:val="3.%1"/>
      <w:legacy w:legacy="1" w:legacySpace="0" w:legacyIndent="480"/>
      <w:lvlJc w:val="left"/>
      <w:rPr>
        <w:rFonts w:ascii="Calibri" w:hAnsi="Calibri" w:cs="Calibri" w:hint="default"/>
      </w:rPr>
    </w:lvl>
  </w:abstractNum>
  <w:abstractNum w:abstractNumId="57" w15:restartNumberingAfterBreak="0">
    <w:nsid w:val="4B6472A9"/>
    <w:multiLevelType w:val="singleLevel"/>
    <w:tmpl w:val="F8FECA84"/>
    <w:lvl w:ilvl="0">
      <w:start w:val="1"/>
      <w:numFmt w:val="decimal"/>
      <w:lvlText w:val="17.%1"/>
      <w:legacy w:legacy="1" w:legacySpace="0" w:legacyIndent="466"/>
      <w:lvlJc w:val="left"/>
      <w:rPr>
        <w:rFonts w:ascii="Calibri" w:hAnsi="Calibri" w:cs="Calibri" w:hint="default"/>
      </w:rPr>
    </w:lvl>
  </w:abstractNum>
  <w:abstractNum w:abstractNumId="58" w15:restartNumberingAfterBreak="0">
    <w:nsid w:val="4C6621AD"/>
    <w:multiLevelType w:val="singleLevel"/>
    <w:tmpl w:val="68C4ABC2"/>
    <w:lvl w:ilvl="0">
      <w:start w:val="1"/>
      <w:numFmt w:val="decimal"/>
      <w:lvlText w:val="6.%1"/>
      <w:legacy w:legacy="1" w:legacySpace="0" w:legacyIndent="269"/>
      <w:lvlJc w:val="left"/>
      <w:rPr>
        <w:rFonts w:ascii="Calibri" w:hAnsi="Calibri" w:cs="Calibri" w:hint="default"/>
      </w:rPr>
    </w:lvl>
  </w:abstractNum>
  <w:abstractNum w:abstractNumId="59" w15:restartNumberingAfterBreak="0">
    <w:nsid w:val="4CE70873"/>
    <w:multiLevelType w:val="singleLevel"/>
    <w:tmpl w:val="B6E86986"/>
    <w:lvl w:ilvl="0">
      <w:start w:val="2"/>
      <w:numFmt w:val="decimal"/>
      <w:lvlText w:val="7.%1."/>
      <w:legacy w:legacy="1" w:legacySpace="0" w:legacyIndent="475"/>
      <w:lvlJc w:val="left"/>
      <w:rPr>
        <w:rFonts w:ascii="Calibri" w:hAnsi="Calibri" w:cs="Calibri" w:hint="default"/>
      </w:rPr>
    </w:lvl>
  </w:abstractNum>
  <w:abstractNum w:abstractNumId="60" w15:restartNumberingAfterBreak="0">
    <w:nsid w:val="519A37F3"/>
    <w:multiLevelType w:val="singleLevel"/>
    <w:tmpl w:val="64266DF0"/>
    <w:lvl w:ilvl="0">
      <w:start w:val="14"/>
      <w:numFmt w:val="decimal"/>
      <w:lvlText w:val="%1."/>
      <w:legacy w:legacy="1" w:legacySpace="0" w:legacyIndent="288"/>
      <w:lvlJc w:val="left"/>
      <w:rPr>
        <w:rFonts w:ascii="Calibri" w:hAnsi="Calibri" w:cs="Calibri" w:hint="default"/>
      </w:rPr>
    </w:lvl>
  </w:abstractNum>
  <w:abstractNum w:abstractNumId="61" w15:restartNumberingAfterBreak="0">
    <w:nsid w:val="53E133C4"/>
    <w:multiLevelType w:val="singleLevel"/>
    <w:tmpl w:val="27F8B534"/>
    <w:lvl w:ilvl="0">
      <w:start w:val="7"/>
      <w:numFmt w:val="decimal"/>
      <w:lvlText w:val="6.%1"/>
      <w:legacy w:legacy="1" w:legacySpace="0" w:legacyIndent="293"/>
      <w:lvlJc w:val="left"/>
      <w:rPr>
        <w:rFonts w:ascii="Calibri" w:hAnsi="Calibri" w:cs="Calibri" w:hint="default"/>
      </w:rPr>
    </w:lvl>
  </w:abstractNum>
  <w:abstractNum w:abstractNumId="62" w15:restartNumberingAfterBreak="0">
    <w:nsid w:val="53F11CB0"/>
    <w:multiLevelType w:val="singleLevel"/>
    <w:tmpl w:val="6276BB5C"/>
    <w:lvl w:ilvl="0">
      <w:start w:val="4"/>
      <w:numFmt w:val="decimal"/>
      <w:lvlText w:val="7.%1."/>
      <w:legacy w:legacy="1" w:legacySpace="0" w:legacyIndent="485"/>
      <w:lvlJc w:val="left"/>
      <w:rPr>
        <w:rFonts w:ascii="Calibri" w:hAnsi="Calibri" w:cs="Calibri" w:hint="default"/>
      </w:rPr>
    </w:lvl>
  </w:abstractNum>
  <w:abstractNum w:abstractNumId="63" w15:restartNumberingAfterBreak="0">
    <w:nsid w:val="557B07E9"/>
    <w:multiLevelType w:val="singleLevel"/>
    <w:tmpl w:val="464C3D4E"/>
    <w:lvl w:ilvl="0">
      <w:start w:val="5"/>
      <w:numFmt w:val="decimal"/>
      <w:lvlText w:val="4.%1"/>
      <w:legacy w:legacy="1" w:legacySpace="0" w:legacyIndent="499"/>
      <w:lvlJc w:val="left"/>
      <w:rPr>
        <w:rFonts w:ascii="Calibri" w:hAnsi="Calibri" w:cs="Calibri" w:hint="default"/>
      </w:rPr>
    </w:lvl>
  </w:abstractNum>
  <w:abstractNum w:abstractNumId="64" w15:restartNumberingAfterBreak="0">
    <w:nsid w:val="590E4160"/>
    <w:multiLevelType w:val="singleLevel"/>
    <w:tmpl w:val="6BF4F1C6"/>
    <w:lvl w:ilvl="0">
      <w:start w:val="1"/>
      <w:numFmt w:val="decimal"/>
      <w:lvlText w:val="3.%1."/>
      <w:legacy w:legacy="1" w:legacySpace="0" w:legacyIndent="336"/>
      <w:lvlJc w:val="left"/>
      <w:rPr>
        <w:rFonts w:ascii="Calibri" w:hAnsi="Calibri" w:cs="Calibri" w:hint="default"/>
      </w:rPr>
    </w:lvl>
  </w:abstractNum>
  <w:abstractNum w:abstractNumId="65" w15:restartNumberingAfterBreak="0">
    <w:nsid w:val="5A470FD2"/>
    <w:multiLevelType w:val="singleLevel"/>
    <w:tmpl w:val="47A4F34C"/>
    <w:lvl w:ilvl="0">
      <w:start w:val="14"/>
      <w:numFmt w:val="decimal"/>
      <w:lvlText w:val="%1."/>
      <w:legacy w:legacy="1" w:legacySpace="0" w:legacyIndent="499"/>
      <w:lvlJc w:val="left"/>
      <w:rPr>
        <w:rFonts w:ascii="Calibri" w:hAnsi="Calibri" w:cs="Calibri" w:hint="default"/>
      </w:rPr>
    </w:lvl>
  </w:abstractNum>
  <w:abstractNum w:abstractNumId="66" w15:restartNumberingAfterBreak="0">
    <w:nsid w:val="5AA663B2"/>
    <w:multiLevelType w:val="singleLevel"/>
    <w:tmpl w:val="FBFEDAA0"/>
    <w:lvl w:ilvl="0">
      <w:start w:val="2"/>
      <w:numFmt w:val="decimal"/>
      <w:lvlText w:val="11.%1."/>
      <w:legacy w:legacy="1" w:legacySpace="0" w:legacyIndent="480"/>
      <w:lvlJc w:val="left"/>
      <w:rPr>
        <w:rFonts w:ascii="Calibri" w:hAnsi="Calibri" w:cs="Calibri" w:hint="default"/>
      </w:rPr>
    </w:lvl>
  </w:abstractNum>
  <w:abstractNum w:abstractNumId="67" w15:restartNumberingAfterBreak="0">
    <w:nsid w:val="5B075CB1"/>
    <w:multiLevelType w:val="singleLevel"/>
    <w:tmpl w:val="97E22BC6"/>
    <w:lvl w:ilvl="0">
      <w:start w:val="1"/>
      <w:numFmt w:val="decimal"/>
      <w:lvlText w:val="5.%1"/>
      <w:legacy w:legacy="1" w:legacySpace="0" w:legacyIndent="365"/>
      <w:lvlJc w:val="left"/>
      <w:rPr>
        <w:rFonts w:ascii="Calibri" w:hAnsi="Calibri" w:cs="Calibri" w:hint="default"/>
      </w:rPr>
    </w:lvl>
  </w:abstractNum>
  <w:abstractNum w:abstractNumId="68" w15:restartNumberingAfterBreak="0">
    <w:nsid w:val="5B406810"/>
    <w:multiLevelType w:val="singleLevel"/>
    <w:tmpl w:val="D8387076"/>
    <w:lvl w:ilvl="0">
      <w:start w:val="1"/>
      <w:numFmt w:val="decimal"/>
      <w:lvlText w:val="2.%1"/>
      <w:legacy w:legacy="1" w:legacySpace="0" w:legacyIndent="480"/>
      <w:lvlJc w:val="left"/>
      <w:rPr>
        <w:rFonts w:ascii="Calibri" w:hAnsi="Calibri" w:cs="Calibri" w:hint="default"/>
      </w:rPr>
    </w:lvl>
  </w:abstractNum>
  <w:abstractNum w:abstractNumId="69" w15:restartNumberingAfterBreak="0">
    <w:nsid w:val="60586180"/>
    <w:multiLevelType w:val="singleLevel"/>
    <w:tmpl w:val="83D63D98"/>
    <w:lvl w:ilvl="0">
      <w:start w:val="13"/>
      <w:numFmt w:val="decimal"/>
      <w:lvlText w:val="%1."/>
      <w:legacy w:legacy="1" w:legacySpace="0" w:legacyIndent="264"/>
      <w:lvlJc w:val="left"/>
      <w:rPr>
        <w:rFonts w:ascii="Calibri" w:hAnsi="Calibri" w:cs="Calibri" w:hint="default"/>
      </w:rPr>
    </w:lvl>
  </w:abstractNum>
  <w:abstractNum w:abstractNumId="70" w15:restartNumberingAfterBreak="0">
    <w:nsid w:val="60A553E1"/>
    <w:multiLevelType w:val="singleLevel"/>
    <w:tmpl w:val="664614FA"/>
    <w:lvl w:ilvl="0">
      <w:start w:val="2"/>
      <w:numFmt w:val="decimal"/>
      <w:lvlText w:val="2.%1"/>
      <w:legacy w:legacy="1" w:legacySpace="0" w:legacyIndent="490"/>
      <w:lvlJc w:val="left"/>
      <w:rPr>
        <w:rFonts w:ascii="Calibri" w:hAnsi="Calibri" w:cs="Calibri" w:hint="default"/>
      </w:rPr>
    </w:lvl>
  </w:abstractNum>
  <w:abstractNum w:abstractNumId="71" w15:restartNumberingAfterBreak="0">
    <w:nsid w:val="60A6062A"/>
    <w:multiLevelType w:val="singleLevel"/>
    <w:tmpl w:val="419EAFE4"/>
    <w:lvl w:ilvl="0">
      <w:start w:val="1"/>
      <w:numFmt w:val="decimal"/>
      <w:lvlText w:val="8.%1"/>
      <w:legacy w:legacy="1" w:legacySpace="0" w:legacyIndent="288"/>
      <w:lvlJc w:val="left"/>
      <w:rPr>
        <w:rFonts w:ascii="Calibri" w:hAnsi="Calibri" w:cs="Calibri" w:hint="default"/>
      </w:rPr>
    </w:lvl>
  </w:abstractNum>
  <w:abstractNum w:abstractNumId="72" w15:restartNumberingAfterBreak="0">
    <w:nsid w:val="61E12E24"/>
    <w:multiLevelType w:val="singleLevel"/>
    <w:tmpl w:val="9AC28414"/>
    <w:lvl w:ilvl="0">
      <w:start w:val="1"/>
      <w:numFmt w:val="decimal"/>
      <w:lvlText w:val="8.%1"/>
      <w:legacy w:legacy="1" w:legacySpace="0" w:legacyIndent="485"/>
      <w:lvlJc w:val="left"/>
      <w:rPr>
        <w:rFonts w:ascii="Calibri" w:hAnsi="Calibri" w:cs="Calibri" w:hint="default"/>
      </w:rPr>
    </w:lvl>
  </w:abstractNum>
  <w:abstractNum w:abstractNumId="73" w15:restartNumberingAfterBreak="0">
    <w:nsid w:val="63156F26"/>
    <w:multiLevelType w:val="singleLevel"/>
    <w:tmpl w:val="AC40BF50"/>
    <w:lvl w:ilvl="0">
      <w:start w:val="1"/>
      <w:numFmt w:val="decimal"/>
      <w:lvlText w:val="1.%1"/>
      <w:legacy w:legacy="1" w:legacySpace="0" w:legacyIndent="475"/>
      <w:lvlJc w:val="left"/>
      <w:rPr>
        <w:rFonts w:ascii="Calibri" w:hAnsi="Calibri" w:cs="Calibri" w:hint="default"/>
      </w:rPr>
    </w:lvl>
  </w:abstractNum>
  <w:abstractNum w:abstractNumId="74" w15:restartNumberingAfterBreak="0">
    <w:nsid w:val="637841D3"/>
    <w:multiLevelType w:val="singleLevel"/>
    <w:tmpl w:val="01EAC036"/>
    <w:lvl w:ilvl="0">
      <w:start w:val="2"/>
      <w:numFmt w:val="decimal"/>
      <w:lvlText w:val="16.%1"/>
      <w:legacy w:legacy="1" w:legacySpace="0" w:legacyIndent="490"/>
      <w:lvlJc w:val="left"/>
      <w:rPr>
        <w:rFonts w:ascii="Calibri" w:hAnsi="Calibri" w:cs="Calibri" w:hint="default"/>
      </w:rPr>
    </w:lvl>
  </w:abstractNum>
  <w:abstractNum w:abstractNumId="75" w15:restartNumberingAfterBreak="0">
    <w:nsid w:val="642F24C4"/>
    <w:multiLevelType w:val="singleLevel"/>
    <w:tmpl w:val="5C76B752"/>
    <w:lvl w:ilvl="0">
      <w:start w:val="1"/>
      <w:numFmt w:val="decimal"/>
      <w:lvlText w:val="4.%1"/>
      <w:legacy w:legacy="1" w:legacySpace="0" w:legacyIndent="451"/>
      <w:lvlJc w:val="left"/>
      <w:rPr>
        <w:rFonts w:ascii="Calibri" w:hAnsi="Calibri" w:cs="Calibri" w:hint="default"/>
      </w:rPr>
    </w:lvl>
  </w:abstractNum>
  <w:abstractNum w:abstractNumId="76" w15:restartNumberingAfterBreak="0">
    <w:nsid w:val="64556442"/>
    <w:multiLevelType w:val="singleLevel"/>
    <w:tmpl w:val="042ED350"/>
    <w:lvl w:ilvl="0">
      <w:start w:val="1"/>
      <w:numFmt w:val="decimal"/>
      <w:lvlText w:val="16.%1"/>
      <w:legacy w:legacy="1" w:legacySpace="0" w:legacyIndent="389"/>
      <w:lvlJc w:val="left"/>
      <w:rPr>
        <w:rFonts w:ascii="Calibri" w:hAnsi="Calibri" w:cs="Calibri" w:hint="default"/>
      </w:rPr>
    </w:lvl>
  </w:abstractNum>
  <w:abstractNum w:abstractNumId="77" w15:restartNumberingAfterBreak="0">
    <w:nsid w:val="645D0086"/>
    <w:multiLevelType w:val="singleLevel"/>
    <w:tmpl w:val="7BB66DDC"/>
    <w:lvl w:ilvl="0">
      <w:start w:val="2"/>
      <w:numFmt w:val="decimal"/>
      <w:lvlText w:val="10.%1."/>
      <w:legacy w:legacy="1" w:legacySpace="0" w:legacyIndent="447"/>
      <w:lvlJc w:val="left"/>
      <w:rPr>
        <w:rFonts w:ascii="Calibri" w:hAnsi="Calibri" w:cs="Calibri" w:hint="default"/>
      </w:rPr>
    </w:lvl>
  </w:abstractNum>
  <w:abstractNum w:abstractNumId="78" w15:restartNumberingAfterBreak="0">
    <w:nsid w:val="65152079"/>
    <w:multiLevelType w:val="singleLevel"/>
    <w:tmpl w:val="FBA6B3C0"/>
    <w:lvl w:ilvl="0">
      <w:start w:val="6"/>
      <w:numFmt w:val="decimal"/>
      <w:lvlText w:val="7.%1"/>
      <w:legacy w:legacy="1" w:legacySpace="0" w:legacyIndent="303"/>
      <w:lvlJc w:val="left"/>
      <w:rPr>
        <w:rFonts w:ascii="Calibri" w:hAnsi="Calibri" w:cs="Calibri" w:hint="default"/>
      </w:rPr>
    </w:lvl>
  </w:abstractNum>
  <w:abstractNum w:abstractNumId="79" w15:restartNumberingAfterBreak="0">
    <w:nsid w:val="652A3742"/>
    <w:multiLevelType w:val="singleLevel"/>
    <w:tmpl w:val="33D02CC6"/>
    <w:lvl w:ilvl="0">
      <w:start w:val="1"/>
      <w:numFmt w:val="decimal"/>
      <w:lvlText w:val="6.%1"/>
      <w:legacy w:legacy="1" w:legacySpace="0" w:legacyIndent="293"/>
      <w:lvlJc w:val="left"/>
      <w:rPr>
        <w:rFonts w:ascii="Calibri" w:hAnsi="Calibri" w:cs="Calibri" w:hint="default"/>
      </w:rPr>
    </w:lvl>
  </w:abstractNum>
  <w:abstractNum w:abstractNumId="80" w15:restartNumberingAfterBreak="0">
    <w:nsid w:val="66324870"/>
    <w:multiLevelType w:val="singleLevel"/>
    <w:tmpl w:val="7CFE8B10"/>
    <w:lvl w:ilvl="0">
      <w:start w:val="14"/>
      <w:numFmt w:val="decimal"/>
      <w:lvlText w:val="%1."/>
      <w:legacy w:legacy="1" w:legacySpace="0" w:legacyIndent="264"/>
      <w:lvlJc w:val="left"/>
      <w:rPr>
        <w:rFonts w:ascii="Calibri" w:hAnsi="Calibri" w:cs="Calibri" w:hint="default"/>
      </w:rPr>
    </w:lvl>
  </w:abstractNum>
  <w:abstractNum w:abstractNumId="81" w15:restartNumberingAfterBreak="0">
    <w:nsid w:val="6672666C"/>
    <w:multiLevelType w:val="singleLevel"/>
    <w:tmpl w:val="2528CE9A"/>
    <w:lvl w:ilvl="0">
      <w:start w:val="5"/>
      <w:numFmt w:val="decimal"/>
      <w:lvlText w:val="9.%1"/>
      <w:legacy w:legacy="1" w:legacySpace="0" w:legacyIndent="485"/>
      <w:lvlJc w:val="left"/>
      <w:rPr>
        <w:rFonts w:ascii="Calibri" w:hAnsi="Calibri" w:cs="Calibri" w:hint="default"/>
      </w:rPr>
    </w:lvl>
  </w:abstractNum>
  <w:abstractNum w:abstractNumId="82" w15:restartNumberingAfterBreak="0">
    <w:nsid w:val="67062A71"/>
    <w:multiLevelType w:val="singleLevel"/>
    <w:tmpl w:val="B2CCBA2E"/>
    <w:lvl w:ilvl="0">
      <w:start w:val="3"/>
      <w:numFmt w:val="decimal"/>
      <w:lvlText w:val="7.%1"/>
      <w:legacy w:legacy="1" w:legacySpace="0" w:legacyIndent="297"/>
      <w:lvlJc w:val="left"/>
      <w:rPr>
        <w:rFonts w:ascii="Calibri" w:hAnsi="Calibri" w:cs="Calibri" w:hint="default"/>
      </w:rPr>
    </w:lvl>
  </w:abstractNum>
  <w:abstractNum w:abstractNumId="83" w15:restartNumberingAfterBreak="0">
    <w:nsid w:val="68414BE5"/>
    <w:multiLevelType w:val="singleLevel"/>
    <w:tmpl w:val="BF34DA46"/>
    <w:lvl w:ilvl="0">
      <w:start w:val="5"/>
      <w:numFmt w:val="decimal"/>
      <w:lvlText w:val="6.%1"/>
      <w:legacy w:legacy="1" w:legacySpace="0" w:legacyIndent="345"/>
      <w:lvlJc w:val="left"/>
      <w:rPr>
        <w:rFonts w:ascii="Calibri" w:hAnsi="Calibri" w:cs="Calibri" w:hint="default"/>
      </w:rPr>
    </w:lvl>
  </w:abstractNum>
  <w:abstractNum w:abstractNumId="84" w15:restartNumberingAfterBreak="0">
    <w:nsid w:val="69D96EA2"/>
    <w:multiLevelType w:val="singleLevel"/>
    <w:tmpl w:val="3A74D4E2"/>
    <w:lvl w:ilvl="0">
      <w:start w:val="7"/>
      <w:numFmt w:val="decimal"/>
      <w:lvlText w:val="6.%1"/>
      <w:legacy w:legacy="1" w:legacySpace="0" w:legacyIndent="307"/>
      <w:lvlJc w:val="left"/>
      <w:rPr>
        <w:rFonts w:ascii="Calibri" w:hAnsi="Calibri" w:cs="Calibri" w:hint="default"/>
      </w:rPr>
    </w:lvl>
  </w:abstractNum>
  <w:abstractNum w:abstractNumId="85" w15:restartNumberingAfterBreak="0">
    <w:nsid w:val="6B3A5FA2"/>
    <w:multiLevelType w:val="singleLevel"/>
    <w:tmpl w:val="47505346"/>
    <w:lvl w:ilvl="0">
      <w:start w:val="1"/>
      <w:numFmt w:val="decimal"/>
      <w:lvlText w:val="6.%1."/>
      <w:legacy w:legacy="1" w:legacySpace="0" w:legacyIndent="302"/>
      <w:lvlJc w:val="left"/>
      <w:rPr>
        <w:rFonts w:ascii="Calibri" w:hAnsi="Calibri" w:cs="Calibri" w:hint="default"/>
      </w:rPr>
    </w:lvl>
  </w:abstractNum>
  <w:abstractNum w:abstractNumId="86" w15:restartNumberingAfterBreak="0">
    <w:nsid w:val="6E0A359E"/>
    <w:multiLevelType w:val="singleLevel"/>
    <w:tmpl w:val="4390765E"/>
    <w:lvl w:ilvl="0">
      <w:start w:val="5"/>
      <w:numFmt w:val="decimal"/>
      <w:lvlText w:val="6.%1."/>
      <w:legacy w:legacy="1" w:legacySpace="0" w:legacyIndent="360"/>
      <w:lvlJc w:val="left"/>
      <w:rPr>
        <w:rFonts w:ascii="Calibri" w:hAnsi="Calibri" w:cs="Calibri" w:hint="default"/>
      </w:rPr>
    </w:lvl>
  </w:abstractNum>
  <w:abstractNum w:abstractNumId="87" w15:restartNumberingAfterBreak="0">
    <w:nsid w:val="71EC3608"/>
    <w:multiLevelType w:val="singleLevel"/>
    <w:tmpl w:val="FC48DB06"/>
    <w:lvl w:ilvl="0">
      <w:start w:val="5"/>
      <w:numFmt w:val="decimal"/>
      <w:lvlText w:val="1.%1"/>
      <w:legacy w:legacy="1" w:legacySpace="0" w:legacyIndent="475"/>
      <w:lvlJc w:val="left"/>
      <w:rPr>
        <w:rFonts w:ascii="Calibri" w:hAnsi="Calibri" w:cs="Calibri" w:hint="default"/>
      </w:rPr>
    </w:lvl>
  </w:abstractNum>
  <w:abstractNum w:abstractNumId="88" w15:restartNumberingAfterBreak="0">
    <w:nsid w:val="71EF286E"/>
    <w:multiLevelType w:val="singleLevel"/>
    <w:tmpl w:val="69F8AA3C"/>
    <w:lvl w:ilvl="0">
      <w:start w:val="1"/>
      <w:numFmt w:val="decimal"/>
      <w:lvlText w:val="16.%1."/>
      <w:legacy w:legacy="1" w:legacySpace="0" w:legacyIndent="480"/>
      <w:lvlJc w:val="left"/>
      <w:rPr>
        <w:rFonts w:ascii="Calibri" w:hAnsi="Calibri" w:cs="Calibri" w:hint="default"/>
      </w:rPr>
    </w:lvl>
  </w:abstractNum>
  <w:abstractNum w:abstractNumId="89" w15:restartNumberingAfterBreak="0">
    <w:nsid w:val="72BC7039"/>
    <w:multiLevelType w:val="singleLevel"/>
    <w:tmpl w:val="F3B8596C"/>
    <w:lvl w:ilvl="0">
      <w:start w:val="8"/>
      <w:numFmt w:val="decimal"/>
      <w:lvlText w:val="6.%1"/>
      <w:legacy w:legacy="1" w:legacySpace="0" w:legacyIndent="307"/>
      <w:lvlJc w:val="left"/>
      <w:rPr>
        <w:rFonts w:ascii="Calibri" w:hAnsi="Calibri" w:cs="Calibri" w:hint="default"/>
      </w:rPr>
    </w:lvl>
  </w:abstractNum>
  <w:abstractNum w:abstractNumId="90" w15:restartNumberingAfterBreak="0">
    <w:nsid w:val="73AC67AC"/>
    <w:multiLevelType w:val="singleLevel"/>
    <w:tmpl w:val="1E7C0582"/>
    <w:lvl w:ilvl="0">
      <w:start w:val="2"/>
      <w:numFmt w:val="decimal"/>
      <w:lvlText w:val="5.%1"/>
      <w:legacy w:legacy="1" w:legacySpace="0" w:legacyIndent="365"/>
      <w:lvlJc w:val="left"/>
      <w:rPr>
        <w:rFonts w:ascii="Calibri" w:hAnsi="Calibri" w:cs="Calibri" w:hint="default"/>
      </w:rPr>
    </w:lvl>
  </w:abstractNum>
  <w:abstractNum w:abstractNumId="91" w15:restartNumberingAfterBreak="0">
    <w:nsid w:val="74C90C0D"/>
    <w:multiLevelType w:val="singleLevel"/>
    <w:tmpl w:val="1AD24C08"/>
    <w:lvl w:ilvl="0">
      <w:start w:val="2"/>
      <w:numFmt w:val="decimal"/>
      <w:lvlText w:val="2.%1"/>
      <w:legacy w:legacy="1" w:legacySpace="0" w:legacyIndent="279"/>
      <w:lvlJc w:val="left"/>
      <w:rPr>
        <w:rFonts w:ascii="Calibri" w:hAnsi="Calibri" w:cs="Calibri" w:hint="default"/>
      </w:rPr>
    </w:lvl>
  </w:abstractNum>
  <w:abstractNum w:abstractNumId="92" w15:restartNumberingAfterBreak="0">
    <w:nsid w:val="7B856865"/>
    <w:multiLevelType w:val="singleLevel"/>
    <w:tmpl w:val="933250CC"/>
    <w:lvl w:ilvl="0">
      <w:start w:val="3"/>
      <w:numFmt w:val="decimal"/>
      <w:lvlText w:val="2.%1"/>
      <w:legacy w:legacy="1" w:legacySpace="0" w:legacyIndent="480"/>
      <w:lvlJc w:val="left"/>
      <w:rPr>
        <w:rFonts w:ascii="Calibri" w:hAnsi="Calibri" w:cs="Calibri" w:hint="default"/>
      </w:rPr>
    </w:lvl>
  </w:abstractNum>
  <w:abstractNum w:abstractNumId="93" w15:restartNumberingAfterBreak="0">
    <w:nsid w:val="7D7B1F16"/>
    <w:multiLevelType w:val="singleLevel"/>
    <w:tmpl w:val="9B06D9D6"/>
    <w:lvl w:ilvl="0">
      <w:start w:val="5"/>
      <w:numFmt w:val="decimal"/>
      <w:lvlText w:val="1.%1"/>
      <w:legacy w:legacy="1" w:legacySpace="0" w:legacyIndent="485"/>
      <w:lvlJc w:val="left"/>
      <w:rPr>
        <w:rFonts w:ascii="Calibri" w:hAnsi="Calibri" w:cs="Calibri" w:hint="default"/>
      </w:rPr>
    </w:lvl>
  </w:abstractNum>
  <w:abstractNum w:abstractNumId="94" w15:restartNumberingAfterBreak="0">
    <w:nsid w:val="7D83616E"/>
    <w:multiLevelType w:val="singleLevel"/>
    <w:tmpl w:val="FBBAAFC0"/>
    <w:lvl w:ilvl="0">
      <w:start w:val="1"/>
      <w:numFmt w:val="decimal"/>
      <w:lvlText w:val="3.%1"/>
      <w:legacy w:legacy="1" w:legacySpace="0" w:legacyIndent="446"/>
      <w:lvlJc w:val="left"/>
      <w:rPr>
        <w:rFonts w:ascii="Calibri" w:hAnsi="Calibri" w:cs="Calibri" w:hint="default"/>
      </w:rPr>
    </w:lvl>
  </w:abstractNum>
  <w:abstractNum w:abstractNumId="95" w15:restartNumberingAfterBreak="0">
    <w:nsid w:val="7E9B57E3"/>
    <w:multiLevelType w:val="singleLevel"/>
    <w:tmpl w:val="C5A60778"/>
    <w:lvl w:ilvl="0">
      <w:start w:val="4"/>
      <w:numFmt w:val="decimal"/>
      <w:lvlText w:val="7.%1"/>
      <w:legacy w:legacy="1" w:legacySpace="0" w:legacyIndent="490"/>
      <w:lvlJc w:val="left"/>
      <w:rPr>
        <w:rFonts w:ascii="Calibri" w:hAnsi="Calibri" w:cs="Calibri" w:hint="default"/>
      </w:rPr>
    </w:lvl>
  </w:abstractNum>
  <w:abstractNum w:abstractNumId="96" w15:restartNumberingAfterBreak="0">
    <w:nsid w:val="7FE42117"/>
    <w:multiLevelType w:val="singleLevel"/>
    <w:tmpl w:val="3BE0693E"/>
    <w:lvl w:ilvl="0">
      <w:start w:val="1"/>
      <w:numFmt w:val="decimal"/>
      <w:lvlText w:val="8.%1."/>
      <w:legacy w:legacy="1" w:legacySpace="0" w:legacyIndent="475"/>
      <w:lvlJc w:val="left"/>
      <w:rPr>
        <w:rFonts w:ascii="Calibri" w:hAnsi="Calibri" w:cs="Calibri" w:hint="default"/>
      </w:rPr>
    </w:lvl>
  </w:abstractNum>
  <w:num w:numId="1" w16cid:durableId="1464155743">
    <w:abstractNumId w:val="0"/>
    <w:lvlOverride w:ilvl="0">
      <w:lvl w:ilvl="0">
        <w:start w:val="65535"/>
        <w:numFmt w:val="bullet"/>
        <w:lvlText w:val="•"/>
        <w:legacy w:legacy="1" w:legacySpace="0" w:legacyIndent="303"/>
        <w:lvlJc w:val="left"/>
        <w:rPr>
          <w:rFonts w:ascii="Calibri" w:hAnsi="Calibri" w:cs="Calibri" w:hint="default"/>
        </w:rPr>
      </w:lvl>
    </w:lvlOverride>
  </w:num>
  <w:num w:numId="2" w16cid:durableId="948781253">
    <w:abstractNumId w:val="16"/>
  </w:num>
  <w:num w:numId="3" w16cid:durableId="1066951830">
    <w:abstractNumId w:val="7"/>
  </w:num>
  <w:num w:numId="4" w16cid:durableId="1316300375">
    <w:abstractNumId w:val="23"/>
  </w:num>
  <w:num w:numId="5" w16cid:durableId="305666482">
    <w:abstractNumId w:val="29"/>
  </w:num>
  <w:num w:numId="6" w16cid:durableId="1932078692">
    <w:abstractNumId w:val="94"/>
  </w:num>
  <w:num w:numId="7" w16cid:durableId="962804276">
    <w:abstractNumId w:val="75"/>
  </w:num>
  <w:num w:numId="8" w16cid:durableId="364447151">
    <w:abstractNumId w:val="37"/>
  </w:num>
  <w:num w:numId="9" w16cid:durableId="1253660708">
    <w:abstractNumId w:val="0"/>
    <w:lvlOverride w:ilvl="0">
      <w:lvl w:ilvl="0">
        <w:start w:val="65535"/>
        <w:numFmt w:val="bullet"/>
        <w:lvlText w:val="-"/>
        <w:legacy w:legacy="1" w:legacySpace="0" w:legacyIndent="298"/>
        <w:lvlJc w:val="left"/>
        <w:rPr>
          <w:rFonts w:ascii="Calibri" w:hAnsi="Calibri" w:cs="Calibri" w:hint="default"/>
        </w:rPr>
      </w:lvl>
    </w:lvlOverride>
  </w:num>
  <w:num w:numId="10" w16cid:durableId="1840997108">
    <w:abstractNumId w:val="48"/>
  </w:num>
  <w:num w:numId="11" w16cid:durableId="347567196">
    <w:abstractNumId w:val="79"/>
  </w:num>
  <w:num w:numId="12" w16cid:durableId="216864350">
    <w:abstractNumId w:val="61"/>
  </w:num>
  <w:num w:numId="13" w16cid:durableId="1226259576">
    <w:abstractNumId w:val="47"/>
  </w:num>
  <w:num w:numId="14" w16cid:durableId="975797802">
    <w:abstractNumId w:val="3"/>
  </w:num>
  <w:num w:numId="15" w16cid:durableId="372852824">
    <w:abstractNumId w:val="71"/>
  </w:num>
  <w:num w:numId="16" w16cid:durableId="831870504">
    <w:abstractNumId w:val="26"/>
  </w:num>
  <w:num w:numId="17" w16cid:durableId="1954438467">
    <w:abstractNumId w:val="6"/>
  </w:num>
  <w:num w:numId="18" w16cid:durableId="1388601508">
    <w:abstractNumId w:val="30"/>
  </w:num>
  <w:num w:numId="19" w16cid:durableId="1343509281">
    <w:abstractNumId w:val="43"/>
  </w:num>
  <w:num w:numId="20" w16cid:durableId="1080522939">
    <w:abstractNumId w:val="69"/>
  </w:num>
  <w:num w:numId="21" w16cid:durableId="1113479092">
    <w:abstractNumId w:val="80"/>
  </w:num>
  <w:num w:numId="22" w16cid:durableId="426081442">
    <w:abstractNumId w:val="76"/>
  </w:num>
  <w:num w:numId="23" w16cid:durableId="2100447645">
    <w:abstractNumId w:val="42"/>
  </w:num>
  <w:num w:numId="24" w16cid:durableId="1912351640">
    <w:abstractNumId w:val="57"/>
  </w:num>
  <w:num w:numId="25" w16cid:durableId="660547449">
    <w:abstractNumId w:val="36"/>
  </w:num>
  <w:num w:numId="26" w16cid:durableId="1055854545">
    <w:abstractNumId w:val="12"/>
  </w:num>
  <w:num w:numId="27" w16cid:durableId="1264075045">
    <w:abstractNumId w:val="93"/>
  </w:num>
  <w:num w:numId="28" w16cid:durableId="210386005">
    <w:abstractNumId w:val="70"/>
  </w:num>
  <w:num w:numId="29" w16cid:durableId="295337462">
    <w:abstractNumId w:val="53"/>
  </w:num>
  <w:num w:numId="30" w16cid:durableId="538860998">
    <w:abstractNumId w:val="34"/>
  </w:num>
  <w:num w:numId="31" w16cid:durableId="2005089536">
    <w:abstractNumId w:val="54"/>
  </w:num>
  <w:num w:numId="32" w16cid:durableId="1775708337">
    <w:abstractNumId w:val="0"/>
    <w:lvlOverride w:ilvl="0">
      <w:lvl w:ilvl="0">
        <w:start w:val="65535"/>
        <w:numFmt w:val="bullet"/>
        <w:lvlText w:val="-"/>
        <w:legacy w:legacy="1" w:legacySpace="0" w:legacyIndent="254"/>
        <w:lvlJc w:val="left"/>
        <w:rPr>
          <w:rFonts w:ascii="Calibri" w:hAnsi="Calibri" w:cs="Calibri" w:hint="default"/>
        </w:rPr>
      </w:lvl>
    </w:lvlOverride>
  </w:num>
  <w:num w:numId="33" w16cid:durableId="325984226">
    <w:abstractNumId w:val="63"/>
  </w:num>
  <w:num w:numId="34" w16cid:durableId="1325233566">
    <w:abstractNumId w:val="67"/>
  </w:num>
  <w:num w:numId="35" w16cid:durableId="1185362920">
    <w:abstractNumId w:val="90"/>
  </w:num>
  <w:num w:numId="36" w16cid:durableId="1611736410">
    <w:abstractNumId w:val="4"/>
  </w:num>
  <w:num w:numId="37" w16cid:durableId="239414886">
    <w:abstractNumId w:val="21"/>
  </w:num>
  <w:num w:numId="38" w16cid:durableId="1254896133">
    <w:abstractNumId w:val="49"/>
  </w:num>
  <w:num w:numId="39" w16cid:durableId="1387025626">
    <w:abstractNumId w:val="25"/>
  </w:num>
  <w:num w:numId="40" w16cid:durableId="1194197821">
    <w:abstractNumId w:val="84"/>
  </w:num>
  <w:num w:numId="41" w16cid:durableId="98726463">
    <w:abstractNumId w:val="89"/>
  </w:num>
  <w:num w:numId="42" w16cid:durableId="2137984918">
    <w:abstractNumId w:val="41"/>
  </w:num>
  <w:num w:numId="43" w16cid:durableId="1773938686">
    <w:abstractNumId w:val="10"/>
  </w:num>
  <w:num w:numId="44" w16cid:durableId="1683359546">
    <w:abstractNumId w:val="95"/>
  </w:num>
  <w:num w:numId="45" w16cid:durableId="1206259279">
    <w:abstractNumId w:val="72"/>
  </w:num>
  <w:num w:numId="46" w16cid:durableId="1200976041">
    <w:abstractNumId w:val="5"/>
  </w:num>
  <w:num w:numId="47" w16cid:durableId="936868930">
    <w:abstractNumId w:val="81"/>
  </w:num>
  <w:num w:numId="48" w16cid:durableId="1305768127">
    <w:abstractNumId w:val="55"/>
  </w:num>
  <w:num w:numId="49" w16cid:durableId="444203736">
    <w:abstractNumId w:val="31"/>
  </w:num>
  <w:num w:numId="50" w16cid:durableId="797843561">
    <w:abstractNumId w:val="65"/>
  </w:num>
  <w:num w:numId="51" w16cid:durableId="1098215410">
    <w:abstractNumId w:val="17"/>
  </w:num>
  <w:num w:numId="52" w16cid:durableId="767848033">
    <w:abstractNumId w:val="74"/>
  </w:num>
  <w:num w:numId="53" w16cid:durableId="1341271860">
    <w:abstractNumId w:val="0"/>
    <w:lvlOverride w:ilvl="0">
      <w:lvl w:ilvl="0">
        <w:start w:val="65535"/>
        <w:numFmt w:val="bullet"/>
        <w:lvlText w:val="•"/>
        <w:legacy w:legacy="1" w:legacySpace="0" w:legacyIndent="307"/>
        <w:lvlJc w:val="left"/>
        <w:rPr>
          <w:rFonts w:ascii="Calibri" w:hAnsi="Calibri" w:cs="Calibri" w:hint="default"/>
        </w:rPr>
      </w:lvl>
    </w:lvlOverride>
  </w:num>
  <w:num w:numId="54" w16cid:durableId="1825930334">
    <w:abstractNumId w:val="22"/>
  </w:num>
  <w:num w:numId="55" w16cid:durableId="1794980778">
    <w:abstractNumId w:val="73"/>
  </w:num>
  <w:num w:numId="56" w16cid:durableId="302123267">
    <w:abstractNumId w:val="33"/>
  </w:num>
  <w:num w:numId="57" w16cid:durableId="468716309">
    <w:abstractNumId w:val="87"/>
  </w:num>
  <w:num w:numId="58" w16cid:durableId="1711110402">
    <w:abstractNumId w:val="68"/>
  </w:num>
  <w:num w:numId="59" w16cid:durableId="863010553">
    <w:abstractNumId w:val="11"/>
  </w:num>
  <w:num w:numId="60" w16cid:durableId="241530682">
    <w:abstractNumId w:val="92"/>
  </w:num>
  <w:num w:numId="61" w16cid:durableId="1813329284">
    <w:abstractNumId w:val="56"/>
  </w:num>
  <w:num w:numId="62" w16cid:durableId="2094694295">
    <w:abstractNumId w:val="50"/>
  </w:num>
  <w:num w:numId="63" w16cid:durableId="289554672">
    <w:abstractNumId w:val="32"/>
  </w:num>
  <w:num w:numId="64" w16cid:durableId="1833636662">
    <w:abstractNumId w:val="1"/>
  </w:num>
  <w:num w:numId="65" w16cid:durableId="1752966031">
    <w:abstractNumId w:val="27"/>
  </w:num>
  <w:num w:numId="66" w16cid:durableId="61217658">
    <w:abstractNumId w:val="85"/>
  </w:num>
  <w:num w:numId="67" w16cid:durableId="1488129767">
    <w:abstractNumId w:val="85"/>
    <w:lvlOverride w:ilvl="0">
      <w:lvl w:ilvl="0">
        <w:start w:val="1"/>
        <w:numFmt w:val="decimal"/>
        <w:lvlText w:val="6.%1."/>
        <w:legacy w:legacy="1" w:legacySpace="0" w:legacyIndent="375"/>
        <w:lvlJc w:val="left"/>
        <w:rPr>
          <w:rFonts w:ascii="Calibri" w:hAnsi="Calibri" w:cs="Calibri" w:hint="default"/>
        </w:rPr>
      </w:lvl>
    </w:lvlOverride>
  </w:num>
  <w:num w:numId="68" w16cid:durableId="661353227">
    <w:abstractNumId w:val="86"/>
  </w:num>
  <w:num w:numId="69" w16cid:durableId="1086994159">
    <w:abstractNumId w:val="38"/>
  </w:num>
  <w:num w:numId="70" w16cid:durableId="1469935037">
    <w:abstractNumId w:val="18"/>
  </w:num>
  <w:num w:numId="71" w16cid:durableId="2025934084">
    <w:abstractNumId w:val="40"/>
  </w:num>
  <w:num w:numId="72" w16cid:durableId="1223326653">
    <w:abstractNumId w:val="59"/>
  </w:num>
  <w:num w:numId="73" w16cid:durableId="541744724">
    <w:abstractNumId w:val="62"/>
  </w:num>
  <w:num w:numId="74" w16cid:durableId="2029138093">
    <w:abstractNumId w:val="96"/>
  </w:num>
  <w:num w:numId="75" w16cid:durableId="727925013">
    <w:abstractNumId w:val="24"/>
  </w:num>
  <w:num w:numId="76" w16cid:durableId="1602833631">
    <w:abstractNumId w:val="14"/>
  </w:num>
  <w:num w:numId="77" w16cid:durableId="1603297864">
    <w:abstractNumId w:val="66"/>
  </w:num>
  <w:num w:numId="78" w16cid:durableId="1893537953">
    <w:abstractNumId w:val="39"/>
  </w:num>
  <w:num w:numId="79" w16cid:durableId="265846306">
    <w:abstractNumId w:val="13"/>
  </w:num>
  <w:num w:numId="80" w16cid:durableId="2121294667">
    <w:abstractNumId w:val="46"/>
  </w:num>
  <w:num w:numId="81" w16cid:durableId="594822729">
    <w:abstractNumId w:val="88"/>
  </w:num>
  <w:num w:numId="82" w16cid:durableId="320618367">
    <w:abstractNumId w:val="15"/>
  </w:num>
  <w:num w:numId="83" w16cid:durableId="949624540">
    <w:abstractNumId w:val="15"/>
    <w:lvlOverride w:ilvl="0">
      <w:lvl w:ilvl="0">
        <w:start w:val="1"/>
        <w:numFmt w:val="upperRoman"/>
        <w:lvlText w:val="%1."/>
        <w:legacy w:legacy="1" w:legacySpace="0" w:legacyIndent="269"/>
        <w:lvlJc w:val="left"/>
        <w:rPr>
          <w:rFonts w:ascii="Calibri" w:hAnsi="Calibri" w:cs="Calibri" w:hint="default"/>
        </w:rPr>
      </w:lvl>
    </w:lvlOverride>
  </w:num>
  <w:num w:numId="84" w16cid:durableId="676274184">
    <w:abstractNumId w:val="20"/>
  </w:num>
  <w:num w:numId="85" w16cid:durableId="154884429">
    <w:abstractNumId w:val="20"/>
    <w:lvlOverride w:ilvl="0">
      <w:lvl w:ilvl="0">
        <w:start w:val="4"/>
        <w:numFmt w:val="upperRoman"/>
        <w:lvlText w:val="%1."/>
        <w:legacy w:legacy="1" w:legacySpace="0" w:legacyIndent="197"/>
        <w:lvlJc w:val="left"/>
        <w:rPr>
          <w:rFonts w:ascii="Calibri" w:hAnsi="Calibri" w:cs="Calibri" w:hint="default"/>
        </w:rPr>
      </w:lvl>
    </w:lvlOverride>
  </w:num>
  <w:num w:numId="86" w16cid:durableId="446776028">
    <w:abstractNumId w:val="28"/>
  </w:num>
  <w:num w:numId="87" w16cid:durableId="1655185622">
    <w:abstractNumId w:val="44"/>
  </w:num>
  <w:num w:numId="88" w16cid:durableId="766536793">
    <w:abstractNumId w:val="91"/>
  </w:num>
  <w:num w:numId="89" w16cid:durableId="2063869007">
    <w:abstractNumId w:val="64"/>
  </w:num>
  <w:num w:numId="90" w16cid:durableId="1844512318">
    <w:abstractNumId w:val="19"/>
  </w:num>
  <w:num w:numId="91" w16cid:durableId="622885778">
    <w:abstractNumId w:val="19"/>
    <w:lvlOverride w:ilvl="0">
      <w:lvl w:ilvl="0">
        <w:start w:val="2"/>
        <w:numFmt w:val="decimal"/>
        <w:lvlText w:val="4.%1"/>
        <w:legacy w:legacy="1" w:legacySpace="0" w:legacyIndent="384"/>
        <w:lvlJc w:val="left"/>
        <w:rPr>
          <w:rFonts w:ascii="Calibri" w:hAnsi="Calibri" w:cs="Calibri" w:hint="default"/>
        </w:rPr>
      </w:lvl>
    </w:lvlOverride>
  </w:num>
  <w:num w:numId="92" w16cid:durableId="1753090568">
    <w:abstractNumId w:val="0"/>
    <w:lvlOverride w:ilvl="0">
      <w:lvl w:ilvl="0">
        <w:start w:val="65535"/>
        <w:numFmt w:val="bullet"/>
        <w:lvlText w:val="-"/>
        <w:legacy w:legacy="1" w:legacySpace="0" w:legacyIndent="105"/>
        <w:lvlJc w:val="left"/>
        <w:rPr>
          <w:rFonts w:ascii="Calibri" w:hAnsi="Calibri" w:cs="Calibri" w:hint="default"/>
        </w:rPr>
      </w:lvl>
    </w:lvlOverride>
  </w:num>
  <w:num w:numId="93" w16cid:durableId="1718965388">
    <w:abstractNumId w:val="8"/>
  </w:num>
  <w:num w:numId="94" w16cid:durableId="1527788139">
    <w:abstractNumId w:val="58"/>
  </w:num>
  <w:num w:numId="95" w16cid:durableId="1967730821">
    <w:abstractNumId w:val="58"/>
    <w:lvlOverride w:ilvl="0">
      <w:lvl w:ilvl="0">
        <w:start w:val="1"/>
        <w:numFmt w:val="decimal"/>
        <w:lvlText w:val="6.%1"/>
        <w:legacy w:legacy="1" w:legacySpace="0" w:legacyIndent="384"/>
        <w:lvlJc w:val="left"/>
        <w:rPr>
          <w:rFonts w:ascii="Calibri" w:hAnsi="Calibri" w:cs="Calibri" w:hint="default"/>
        </w:rPr>
      </w:lvl>
    </w:lvlOverride>
  </w:num>
  <w:num w:numId="96" w16cid:durableId="542326620">
    <w:abstractNumId w:val="58"/>
    <w:lvlOverride w:ilvl="0">
      <w:lvl w:ilvl="0">
        <w:start w:val="1"/>
        <w:numFmt w:val="decimal"/>
        <w:lvlText w:val="6.%1"/>
        <w:legacy w:legacy="1" w:legacySpace="0" w:legacyIndent="288"/>
        <w:lvlJc w:val="left"/>
        <w:rPr>
          <w:rFonts w:ascii="Calibri" w:hAnsi="Calibri" w:cs="Calibri" w:hint="default"/>
        </w:rPr>
      </w:lvl>
    </w:lvlOverride>
  </w:num>
  <w:num w:numId="97" w16cid:durableId="878932094">
    <w:abstractNumId w:val="83"/>
  </w:num>
  <w:num w:numId="98" w16cid:durableId="1480225897">
    <w:abstractNumId w:val="83"/>
    <w:lvlOverride w:ilvl="0">
      <w:lvl w:ilvl="0">
        <w:start w:val="5"/>
        <w:numFmt w:val="decimal"/>
        <w:lvlText w:val="6.%1"/>
        <w:legacy w:legacy="1" w:legacySpace="0" w:legacyIndent="274"/>
        <w:lvlJc w:val="left"/>
        <w:rPr>
          <w:rFonts w:ascii="Calibri" w:hAnsi="Calibri" w:cs="Calibri" w:hint="default"/>
        </w:rPr>
      </w:lvl>
    </w:lvlOverride>
  </w:num>
  <w:num w:numId="99" w16cid:durableId="2025012924">
    <w:abstractNumId w:val="51"/>
  </w:num>
  <w:num w:numId="100" w16cid:durableId="2064743274">
    <w:abstractNumId w:val="82"/>
  </w:num>
  <w:num w:numId="101" w16cid:durableId="1097939774">
    <w:abstractNumId w:val="78"/>
  </w:num>
  <w:num w:numId="102" w16cid:durableId="1791970324">
    <w:abstractNumId w:val="2"/>
  </w:num>
  <w:num w:numId="103" w16cid:durableId="1868181835">
    <w:abstractNumId w:val="2"/>
    <w:lvlOverride w:ilvl="0">
      <w:lvl w:ilvl="0">
        <w:start w:val="2"/>
        <w:numFmt w:val="decimal"/>
        <w:lvlText w:val="9.%1"/>
        <w:legacy w:legacy="1" w:legacySpace="0" w:legacyIndent="283"/>
        <w:lvlJc w:val="left"/>
        <w:rPr>
          <w:rFonts w:ascii="Calibri" w:hAnsi="Calibri" w:cs="Calibri" w:hint="default"/>
        </w:rPr>
      </w:lvl>
    </w:lvlOverride>
  </w:num>
  <w:num w:numId="104" w16cid:durableId="1174300084">
    <w:abstractNumId w:val="45"/>
  </w:num>
  <w:num w:numId="105" w16cid:durableId="110638400">
    <w:abstractNumId w:val="77"/>
  </w:num>
  <w:num w:numId="106" w16cid:durableId="1417357576">
    <w:abstractNumId w:val="35"/>
  </w:num>
  <w:num w:numId="107" w16cid:durableId="199323338">
    <w:abstractNumId w:val="60"/>
  </w:num>
  <w:num w:numId="108" w16cid:durableId="1975674945">
    <w:abstractNumId w:val="9"/>
  </w:num>
  <w:num w:numId="109" w16cid:durableId="692801735">
    <w:abstractNumId w:val="5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E2"/>
    <w:rsid w:val="00031CAE"/>
    <w:rsid w:val="00197108"/>
    <w:rsid w:val="00483A04"/>
    <w:rsid w:val="00546AA8"/>
    <w:rsid w:val="00585B59"/>
    <w:rsid w:val="006077DF"/>
    <w:rsid w:val="006A05D6"/>
    <w:rsid w:val="00725F60"/>
    <w:rsid w:val="00947ECA"/>
    <w:rsid w:val="00985460"/>
    <w:rsid w:val="009B06FE"/>
    <w:rsid w:val="009B54D0"/>
    <w:rsid w:val="009F56F2"/>
    <w:rsid w:val="00B3614E"/>
    <w:rsid w:val="00B45F53"/>
    <w:rsid w:val="00B90AEF"/>
    <w:rsid w:val="00B9345B"/>
    <w:rsid w:val="00BF725E"/>
    <w:rsid w:val="00C36EE2"/>
    <w:rsid w:val="00CC083B"/>
    <w:rsid w:val="00CF3C79"/>
    <w:rsid w:val="00EA0536"/>
    <w:rsid w:val="00F45F6F"/>
    <w:rsid w:val="00F51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598FE"/>
  <w14:defaultImageDpi w14:val="0"/>
  <w15:docId w15:val="{D5225DD5-3091-43C4-819C-3DC3C7DF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50" w:lineRule="exact"/>
      <w:ind w:firstLine="288"/>
      <w:jc w:val="both"/>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70" w:lineRule="exact"/>
      <w:ind w:firstLine="101"/>
      <w:jc w:val="both"/>
    </w:pPr>
  </w:style>
  <w:style w:type="paragraph" w:customStyle="1" w:styleId="Style7">
    <w:name w:val="Style7"/>
    <w:basedOn w:val="a"/>
    <w:uiPriority w:val="99"/>
    <w:pPr>
      <w:spacing w:line="701" w:lineRule="exact"/>
      <w:ind w:firstLine="998"/>
    </w:pPr>
  </w:style>
  <w:style w:type="paragraph" w:customStyle="1" w:styleId="Style8">
    <w:name w:val="Style8"/>
    <w:basedOn w:val="a"/>
    <w:uiPriority w:val="99"/>
  </w:style>
  <w:style w:type="paragraph" w:customStyle="1" w:styleId="Style9">
    <w:name w:val="Style9"/>
    <w:basedOn w:val="a"/>
    <w:uiPriority w:val="99"/>
    <w:pPr>
      <w:spacing w:line="250" w:lineRule="exact"/>
      <w:jc w:val="both"/>
    </w:pPr>
  </w:style>
  <w:style w:type="paragraph" w:customStyle="1" w:styleId="Style10">
    <w:name w:val="Style10"/>
    <w:basedOn w:val="a"/>
    <w:uiPriority w:val="99"/>
    <w:pPr>
      <w:spacing w:line="269" w:lineRule="exact"/>
      <w:ind w:hanging="485"/>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214" w:lineRule="exact"/>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260" w:lineRule="exact"/>
      <w:ind w:hanging="288"/>
      <w:jc w:val="both"/>
    </w:pPr>
  </w:style>
  <w:style w:type="paragraph" w:customStyle="1" w:styleId="Style17">
    <w:name w:val="Style17"/>
    <w:basedOn w:val="a"/>
    <w:uiPriority w:val="99"/>
    <w:pPr>
      <w:spacing w:line="523" w:lineRule="exact"/>
      <w:jc w:val="both"/>
    </w:pPr>
  </w:style>
  <w:style w:type="paragraph" w:customStyle="1" w:styleId="Style18">
    <w:name w:val="Style18"/>
    <w:basedOn w:val="a"/>
    <w:uiPriority w:val="99"/>
    <w:pPr>
      <w:spacing w:line="259" w:lineRule="exact"/>
      <w:ind w:hanging="446"/>
      <w:jc w:val="both"/>
    </w:pPr>
  </w:style>
  <w:style w:type="paragraph" w:customStyle="1" w:styleId="Style19">
    <w:name w:val="Style19"/>
    <w:basedOn w:val="a"/>
    <w:uiPriority w:val="99"/>
    <w:pPr>
      <w:spacing w:line="418" w:lineRule="exact"/>
      <w:ind w:hanging="274"/>
    </w:pPr>
  </w:style>
  <w:style w:type="paragraph" w:customStyle="1" w:styleId="Style20">
    <w:name w:val="Style20"/>
    <w:basedOn w:val="a"/>
    <w:uiPriority w:val="99"/>
    <w:pPr>
      <w:spacing w:line="360" w:lineRule="exact"/>
      <w:ind w:firstLine="355"/>
    </w:pPr>
  </w:style>
  <w:style w:type="paragraph" w:customStyle="1" w:styleId="Style21">
    <w:name w:val="Style21"/>
    <w:basedOn w:val="a"/>
    <w:uiPriority w:val="99"/>
  </w:style>
  <w:style w:type="paragraph" w:customStyle="1" w:styleId="Style22">
    <w:name w:val="Style22"/>
    <w:basedOn w:val="a"/>
    <w:uiPriority w:val="99"/>
    <w:pPr>
      <w:spacing w:line="250" w:lineRule="exact"/>
      <w:jc w:val="both"/>
    </w:pPr>
  </w:style>
  <w:style w:type="paragraph" w:customStyle="1" w:styleId="Style23">
    <w:name w:val="Style23"/>
    <w:basedOn w:val="a"/>
    <w:uiPriority w:val="99"/>
  </w:style>
  <w:style w:type="paragraph" w:customStyle="1" w:styleId="Style24">
    <w:name w:val="Style24"/>
    <w:basedOn w:val="a"/>
    <w:uiPriority w:val="99"/>
    <w:pPr>
      <w:spacing w:line="252" w:lineRule="exact"/>
      <w:ind w:firstLine="288"/>
      <w:jc w:val="both"/>
    </w:pPr>
  </w:style>
  <w:style w:type="paragraph" w:customStyle="1" w:styleId="Style25">
    <w:name w:val="Style25"/>
    <w:basedOn w:val="a"/>
    <w:uiPriority w:val="99"/>
    <w:pPr>
      <w:spacing w:line="264" w:lineRule="exact"/>
      <w:ind w:firstLine="206"/>
    </w:pPr>
  </w:style>
  <w:style w:type="paragraph" w:customStyle="1" w:styleId="Style26">
    <w:name w:val="Style26"/>
    <w:basedOn w:val="a"/>
    <w:uiPriority w:val="99"/>
    <w:pPr>
      <w:spacing w:line="259" w:lineRule="exact"/>
      <w:jc w:val="center"/>
    </w:pPr>
  </w:style>
  <w:style w:type="paragraph" w:customStyle="1" w:styleId="Style27">
    <w:name w:val="Style27"/>
    <w:basedOn w:val="a"/>
    <w:uiPriority w:val="99"/>
    <w:pPr>
      <w:spacing w:line="261" w:lineRule="exact"/>
      <w:jc w:val="both"/>
    </w:pPr>
  </w:style>
  <w:style w:type="paragraph" w:customStyle="1" w:styleId="Style28">
    <w:name w:val="Style28"/>
    <w:basedOn w:val="a"/>
    <w:uiPriority w:val="99"/>
    <w:pPr>
      <w:spacing w:line="302" w:lineRule="exact"/>
      <w:ind w:hanging="485"/>
    </w:pPr>
  </w:style>
  <w:style w:type="paragraph" w:customStyle="1" w:styleId="Style29">
    <w:name w:val="Style29"/>
    <w:basedOn w:val="a"/>
    <w:uiPriority w:val="99"/>
    <w:pPr>
      <w:spacing w:line="259" w:lineRule="exact"/>
      <w:jc w:val="center"/>
    </w:pPr>
  </w:style>
  <w:style w:type="paragraph" w:customStyle="1" w:styleId="Style30">
    <w:name w:val="Style30"/>
    <w:basedOn w:val="a"/>
    <w:uiPriority w:val="99"/>
    <w:pPr>
      <w:spacing w:line="261" w:lineRule="exact"/>
      <w:ind w:hanging="446"/>
      <w:jc w:val="both"/>
    </w:pPr>
  </w:style>
  <w:style w:type="paragraph" w:customStyle="1" w:styleId="Style31">
    <w:name w:val="Style31"/>
    <w:basedOn w:val="a"/>
    <w:uiPriority w:val="99"/>
    <w:pPr>
      <w:spacing w:line="259" w:lineRule="exact"/>
      <w:ind w:firstLine="302"/>
      <w:jc w:val="both"/>
    </w:pPr>
  </w:style>
  <w:style w:type="paragraph" w:customStyle="1" w:styleId="Style32">
    <w:name w:val="Style32"/>
    <w:basedOn w:val="a"/>
    <w:uiPriority w:val="99"/>
    <w:pPr>
      <w:spacing w:line="269" w:lineRule="exact"/>
      <w:ind w:firstLine="936"/>
    </w:pPr>
  </w:style>
  <w:style w:type="paragraph" w:customStyle="1" w:styleId="Style33">
    <w:name w:val="Style33"/>
    <w:basedOn w:val="a"/>
    <w:uiPriority w:val="99"/>
    <w:pPr>
      <w:spacing w:line="202" w:lineRule="exact"/>
      <w:ind w:hanging="312"/>
    </w:pPr>
  </w:style>
  <w:style w:type="paragraph" w:customStyle="1" w:styleId="Style34">
    <w:name w:val="Style34"/>
    <w:basedOn w:val="a"/>
    <w:uiPriority w:val="99"/>
    <w:pPr>
      <w:spacing w:line="261" w:lineRule="exact"/>
      <w:jc w:val="both"/>
    </w:pPr>
  </w:style>
  <w:style w:type="paragraph" w:customStyle="1" w:styleId="Style35">
    <w:name w:val="Style35"/>
    <w:basedOn w:val="a"/>
    <w:uiPriority w:val="99"/>
  </w:style>
  <w:style w:type="paragraph" w:customStyle="1" w:styleId="Style36">
    <w:name w:val="Style36"/>
    <w:basedOn w:val="a"/>
    <w:uiPriority w:val="99"/>
    <w:pPr>
      <w:spacing w:line="261" w:lineRule="exact"/>
    </w:pPr>
  </w:style>
  <w:style w:type="paragraph" w:customStyle="1" w:styleId="Style37">
    <w:name w:val="Style37"/>
    <w:basedOn w:val="a"/>
    <w:uiPriority w:val="99"/>
  </w:style>
  <w:style w:type="paragraph" w:customStyle="1" w:styleId="Style38">
    <w:name w:val="Style38"/>
    <w:basedOn w:val="a"/>
    <w:uiPriority w:val="99"/>
    <w:pPr>
      <w:spacing w:line="470" w:lineRule="exact"/>
      <w:ind w:hanging="864"/>
    </w:pPr>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pPr>
      <w:jc w:val="both"/>
    </w:pPr>
  </w:style>
  <w:style w:type="paragraph" w:customStyle="1" w:styleId="Style42">
    <w:name w:val="Style42"/>
    <w:basedOn w:val="a"/>
    <w:uiPriority w:val="99"/>
  </w:style>
  <w:style w:type="paragraph" w:customStyle="1" w:styleId="Style43">
    <w:name w:val="Style43"/>
    <w:basedOn w:val="a"/>
    <w:uiPriority w:val="99"/>
    <w:pPr>
      <w:spacing w:line="226" w:lineRule="exact"/>
    </w:pPr>
  </w:style>
  <w:style w:type="paragraph" w:customStyle="1" w:styleId="Style44">
    <w:name w:val="Style44"/>
    <w:basedOn w:val="a"/>
    <w:uiPriority w:val="99"/>
    <w:pPr>
      <w:spacing w:line="271" w:lineRule="exact"/>
      <w:ind w:firstLine="442"/>
      <w:jc w:val="both"/>
    </w:pPr>
  </w:style>
  <w:style w:type="paragraph" w:customStyle="1" w:styleId="Style45">
    <w:name w:val="Style45"/>
    <w:basedOn w:val="a"/>
    <w:uiPriority w:val="99"/>
  </w:style>
  <w:style w:type="paragraph" w:customStyle="1" w:styleId="Style46">
    <w:name w:val="Style46"/>
    <w:basedOn w:val="a"/>
    <w:uiPriority w:val="99"/>
    <w:pPr>
      <w:jc w:val="both"/>
    </w:pPr>
  </w:style>
  <w:style w:type="paragraph" w:customStyle="1" w:styleId="Style47">
    <w:name w:val="Style47"/>
    <w:basedOn w:val="a"/>
    <w:uiPriority w:val="99"/>
    <w:pPr>
      <w:jc w:val="both"/>
    </w:pPr>
  </w:style>
  <w:style w:type="paragraph" w:customStyle="1" w:styleId="Style48">
    <w:name w:val="Style48"/>
    <w:basedOn w:val="a"/>
    <w:uiPriority w:val="99"/>
    <w:pPr>
      <w:spacing w:line="259" w:lineRule="exact"/>
      <w:ind w:hanging="302"/>
      <w:jc w:val="both"/>
    </w:pPr>
  </w:style>
  <w:style w:type="paragraph" w:customStyle="1" w:styleId="Style49">
    <w:name w:val="Style49"/>
    <w:basedOn w:val="a"/>
    <w:uiPriority w:val="99"/>
    <w:pPr>
      <w:spacing w:line="262" w:lineRule="exact"/>
    </w:pPr>
  </w:style>
  <w:style w:type="paragraph" w:customStyle="1" w:styleId="Style50">
    <w:name w:val="Style50"/>
    <w:basedOn w:val="a"/>
    <w:uiPriority w:val="99"/>
    <w:pPr>
      <w:jc w:val="center"/>
    </w:pPr>
  </w:style>
  <w:style w:type="paragraph" w:customStyle="1" w:styleId="Style51">
    <w:name w:val="Style51"/>
    <w:basedOn w:val="a"/>
    <w:uiPriority w:val="99"/>
  </w:style>
  <w:style w:type="paragraph" w:customStyle="1" w:styleId="Style52">
    <w:name w:val="Style52"/>
    <w:basedOn w:val="a"/>
    <w:uiPriority w:val="99"/>
    <w:pPr>
      <w:spacing w:line="270" w:lineRule="exact"/>
      <w:ind w:firstLine="389"/>
      <w:jc w:val="both"/>
    </w:pPr>
  </w:style>
  <w:style w:type="paragraph" w:customStyle="1" w:styleId="Style53">
    <w:name w:val="Style53"/>
    <w:basedOn w:val="a"/>
    <w:uiPriority w:val="99"/>
    <w:pPr>
      <w:spacing w:line="259" w:lineRule="exact"/>
      <w:ind w:firstLine="840"/>
    </w:pPr>
  </w:style>
  <w:style w:type="paragraph" w:customStyle="1" w:styleId="Style54">
    <w:name w:val="Style54"/>
    <w:basedOn w:val="a"/>
    <w:uiPriority w:val="99"/>
    <w:pPr>
      <w:spacing w:line="446" w:lineRule="exact"/>
      <w:ind w:firstLine="946"/>
    </w:pPr>
  </w:style>
  <w:style w:type="paragraph" w:customStyle="1" w:styleId="Style55">
    <w:name w:val="Style55"/>
    <w:basedOn w:val="a"/>
    <w:uiPriority w:val="99"/>
  </w:style>
  <w:style w:type="paragraph" w:customStyle="1" w:styleId="Style56">
    <w:name w:val="Style56"/>
    <w:basedOn w:val="a"/>
    <w:uiPriority w:val="99"/>
    <w:pPr>
      <w:spacing w:line="264" w:lineRule="exact"/>
      <w:ind w:firstLine="408"/>
    </w:pPr>
  </w:style>
  <w:style w:type="paragraph" w:customStyle="1" w:styleId="Style57">
    <w:name w:val="Style57"/>
    <w:basedOn w:val="a"/>
    <w:uiPriority w:val="99"/>
    <w:pPr>
      <w:spacing w:line="360" w:lineRule="exact"/>
      <w:ind w:firstLine="245"/>
    </w:pPr>
  </w:style>
  <w:style w:type="character" w:customStyle="1" w:styleId="FontStyle59">
    <w:name w:val="Font Style59"/>
    <w:basedOn w:val="a0"/>
    <w:uiPriority w:val="99"/>
    <w:rPr>
      <w:rFonts w:ascii="Times New Roman" w:hAnsi="Times New Roman" w:cs="Times New Roman"/>
      <w:color w:val="000000"/>
      <w:sz w:val="8"/>
      <w:szCs w:val="8"/>
    </w:rPr>
  </w:style>
  <w:style w:type="character" w:customStyle="1" w:styleId="FontStyle60">
    <w:name w:val="Font Style60"/>
    <w:basedOn w:val="a0"/>
    <w:uiPriority w:val="99"/>
    <w:rPr>
      <w:rFonts w:ascii="Segoe UI" w:hAnsi="Segoe UI" w:cs="Segoe UI"/>
      <w:color w:val="000000"/>
      <w:sz w:val="8"/>
      <w:szCs w:val="8"/>
    </w:rPr>
  </w:style>
  <w:style w:type="character" w:customStyle="1" w:styleId="FontStyle61">
    <w:name w:val="Font Style61"/>
    <w:basedOn w:val="a0"/>
    <w:uiPriority w:val="99"/>
    <w:rPr>
      <w:rFonts w:ascii="Times New Roman" w:hAnsi="Times New Roman" w:cs="Times New Roman"/>
      <w:color w:val="000000"/>
      <w:sz w:val="8"/>
      <w:szCs w:val="8"/>
    </w:rPr>
  </w:style>
  <w:style w:type="character" w:customStyle="1" w:styleId="FontStyle62">
    <w:name w:val="Font Style62"/>
    <w:basedOn w:val="a0"/>
    <w:uiPriority w:val="99"/>
    <w:rPr>
      <w:rFonts w:ascii="Times New Roman" w:hAnsi="Times New Roman" w:cs="Times New Roman"/>
      <w:b/>
      <w:bCs/>
      <w:color w:val="000000"/>
      <w:spacing w:val="20"/>
      <w:w w:val="66"/>
      <w:sz w:val="68"/>
      <w:szCs w:val="68"/>
    </w:rPr>
  </w:style>
  <w:style w:type="character" w:customStyle="1" w:styleId="FontStyle63">
    <w:name w:val="Font Style63"/>
    <w:basedOn w:val="a0"/>
    <w:uiPriority w:val="99"/>
    <w:rPr>
      <w:rFonts w:ascii="Times New Roman" w:hAnsi="Times New Roman" w:cs="Times New Roman"/>
      <w:b/>
      <w:bCs/>
      <w:color w:val="000000"/>
      <w:w w:val="80"/>
      <w:sz w:val="36"/>
      <w:szCs w:val="36"/>
    </w:rPr>
  </w:style>
  <w:style w:type="character" w:customStyle="1" w:styleId="FontStyle64">
    <w:name w:val="Font Style64"/>
    <w:basedOn w:val="a0"/>
    <w:uiPriority w:val="99"/>
    <w:rPr>
      <w:rFonts w:ascii="Calibri" w:hAnsi="Calibri" w:cs="Calibri"/>
      <w:b/>
      <w:bCs/>
      <w:color w:val="000000"/>
      <w:sz w:val="24"/>
      <w:szCs w:val="24"/>
    </w:rPr>
  </w:style>
  <w:style w:type="character" w:customStyle="1" w:styleId="FontStyle65">
    <w:name w:val="Font Style65"/>
    <w:basedOn w:val="a0"/>
    <w:uiPriority w:val="99"/>
    <w:rPr>
      <w:rFonts w:ascii="Calibri" w:hAnsi="Calibri" w:cs="Calibri"/>
      <w:color w:val="000000"/>
      <w:sz w:val="20"/>
      <w:szCs w:val="20"/>
    </w:rPr>
  </w:style>
  <w:style w:type="character" w:customStyle="1" w:styleId="FontStyle66">
    <w:name w:val="Font Style66"/>
    <w:basedOn w:val="a0"/>
    <w:uiPriority w:val="99"/>
    <w:rPr>
      <w:rFonts w:ascii="Calibri" w:hAnsi="Calibri" w:cs="Calibri"/>
      <w:i/>
      <w:iCs/>
      <w:color w:val="000000"/>
      <w:sz w:val="18"/>
      <w:szCs w:val="18"/>
    </w:rPr>
  </w:style>
  <w:style w:type="character" w:customStyle="1" w:styleId="FontStyle67">
    <w:name w:val="Font Style67"/>
    <w:basedOn w:val="a0"/>
    <w:uiPriority w:val="99"/>
    <w:rPr>
      <w:rFonts w:ascii="Calibri" w:hAnsi="Calibri" w:cs="Calibri"/>
      <w:i/>
      <w:iCs/>
      <w:color w:val="000000"/>
      <w:sz w:val="18"/>
      <w:szCs w:val="18"/>
    </w:rPr>
  </w:style>
  <w:style w:type="character" w:customStyle="1" w:styleId="FontStyle68">
    <w:name w:val="Font Style68"/>
    <w:basedOn w:val="a0"/>
    <w:uiPriority w:val="99"/>
    <w:rPr>
      <w:rFonts w:ascii="Calibri" w:hAnsi="Calibri" w:cs="Calibri"/>
      <w:b/>
      <w:bCs/>
      <w:color w:val="000000"/>
      <w:sz w:val="20"/>
      <w:szCs w:val="20"/>
    </w:rPr>
  </w:style>
  <w:style w:type="character" w:customStyle="1" w:styleId="FontStyle69">
    <w:name w:val="Font Style69"/>
    <w:basedOn w:val="a0"/>
    <w:uiPriority w:val="99"/>
    <w:rPr>
      <w:rFonts w:ascii="Calibri" w:hAnsi="Calibri" w:cs="Calibri"/>
      <w:b/>
      <w:bCs/>
      <w:color w:val="000000"/>
      <w:sz w:val="18"/>
      <w:szCs w:val="18"/>
    </w:rPr>
  </w:style>
  <w:style w:type="character" w:customStyle="1" w:styleId="FontStyle70">
    <w:name w:val="Font Style70"/>
    <w:basedOn w:val="a0"/>
    <w:uiPriority w:val="99"/>
    <w:rPr>
      <w:rFonts w:ascii="Calibri" w:hAnsi="Calibri" w:cs="Calibri"/>
      <w:color w:val="000000"/>
      <w:sz w:val="18"/>
      <w:szCs w:val="18"/>
    </w:rPr>
  </w:style>
  <w:style w:type="character" w:customStyle="1" w:styleId="FontStyle71">
    <w:name w:val="Font Style71"/>
    <w:basedOn w:val="a0"/>
    <w:uiPriority w:val="99"/>
    <w:rPr>
      <w:rFonts w:ascii="Calibri" w:hAnsi="Calibri" w:cs="Calibri"/>
      <w:color w:val="000000"/>
      <w:sz w:val="16"/>
      <w:szCs w:val="16"/>
    </w:rPr>
  </w:style>
  <w:style w:type="character" w:customStyle="1" w:styleId="FontStyle72">
    <w:name w:val="Font Style72"/>
    <w:basedOn w:val="a0"/>
    <w:uiPriority w:val="99"/>
    <w:rPr>
      <w:rFonts w:ascii="Times New Roman" w:hAnsi="Times New Roman" w:cs="Times New Roman"/>
      <w:b/>
      <w:bCs/>
      <w:color w:val="000000"/>
      <w:sz w:val="14"/>
      <w:szCs w:val="14"/>
    </w:rPr>
  </w:style>
  <w:style w:type="character" w:customStyle="1" w:styleId="FontStyle73">
    <w:name w:val="Font Style73"/>
    <w:basedOn w:val="a0"/>
    <w:uiPriority w:val="99"/>
    <w:rPr>
      <w:rFonts w:ascii="Calibri" w:hAnsi="Calibri" w:cs="Calibri"/>
      <w:color w:val="000000"/>
      <w:sz w:val="18"/>
      <w:szCs w:val="18"/>
    </w:rPr>
  </w:style>
  <w:style w:type="character" w:customStyle="1" w:styleId="FontStyle74">
    <w:name w:val="Font Style74"/>
    <w:basedOn w:val="a0"/>
    <w:uiPriority w:val="99"/>
    <w:rPr>
      <w:rFonts w:ascii="Times New Roman" w:hAnsi="Times New Roman" w:cs="Times New Roman"/>
      <w:b/>
      <w:bCs/>
      <w:color w:val="000000"/>
      <w:sz w:val="76"/>
      <w:szCs w:val="76"/>
    </w:rPr>
  </w:style>
  <w:style w:type="character" w:customStyle="1" w:styleId="FontStyle75">
    <w:name w:val="Font Style75"/>
    <w:basedOn w:val="a0"/>
    <w:uiPriority w:val="99"/>
    <w:rPr>
      <w:rFonts w:ascii="Times New Roman" w:hAnsi="Times New Roman" w:cs="Times New Roman"/>
      <w:b/>
      <w:bCs/>
      <w:color w:val="000000"/>
      <w:w w:val="66"/>
      <w:sz w:val="20"/>
      <w:szCs w:val="20"/>
    </w:rPr>
  </w:style>
  <w:style w:type="character" w:customStyle="1" w:styleId="FontStyle76">
    <w:name w:val="Font Style76"/>
    <w:basedOn w:val="a0"/>
    <w:uiPriority w:val="99"/>
    <w:rPr>
      <w:rFonts w:ascii="Calibri" w:hAnsi="Calibri" w:cs="Calibri"/>
      <w:color w:val="000000"/>
      <w:sz w:val="18"/>
      <w:szCs w:val="18"/>
    </w:rPr>
  </w:style>
  <w:style w:type="character" w:customStyle="1" w:styleId="FontStyle77">
    <w:name w:val="Font Style77"/>
    <w:basedOn w:val="a0"/>
    <w:uiPriority w:val="99"/>
    <w:rPr>
      <w:rFonts w:ascii="Calibri" w:hAnsi="Calibri" w:cs="Calibri"/>
      <w:smallCaps/>
      <w:color w:val="000000"/>
      <w:sz w:val="16"/>
      <w:szCs w:val="16"/>
    </w:rPr>
  </w:style>
  <w:style w:type="character" w:customStyle="1" w:styleId="FontStyle78">
    <w:name w:val="Font Style78"/>
    <w:basedOn w:val="a0"/>
    <w:uiPriority w:val="99"/>
    <w:rPr>
      <w:rFonts w:ascii="Calibri" w:hAnsi="Calibri" w:cs="Calibri"/>
      <w:color w:val="000000"/>
      <w:sz w:val="16"/>
      <w:szCs w:val="16"/>
    </w:rPr>
  </w:style>
  <w:style w:type="character" w:customStyle="1" w:styleId="FontStyle79">
    <w:name w:val="Font Style79"/>
    <w:basedOn w:val="a0"/>
    <w:uiPriority w:val="99"/>
    <w:rPr>
      <w:rFonts w:ascii="Calibri" w:hAnsi="Calibri" w:cs="Calibri"/>
      <w:color w:val="000000"/>
      <w:spacing w:val="-10"/>
      <w:sz w:val="18"/>
      <w:szCs w:val="18"/>
    </w:rPr>
  </w:style>
  <w:style w:type="character" w:customStyle="1" w:styleId="FontStyle80">
    <w:name w:val="Font Style80"/>
    <w:basedOn w:val="a0"/>
    <w:uiPriority w:val="99"/>
    <w:rPr>
      <w:rFonts w:ascii="Calibri" w:hAnsi="Calibri" w:cs="Calibri"/>
      <w:b/>
      <w:bCs/>
      <w:color w:val="000000"/>
      <w:spacing w:val="-10"/>
      <w:w w:val="350"/>
      <w:sz w:val="18"/>
      <w:szCs w:val="18"/>
    </w:rPr>
  </w:style>
  <w:style w:type="character" w:customStyle="1" w:styleId="FontStyle81">
    <w:name w:val="Font Style81"/>
    <w:basedOn w:val="a0"/>
    <w:uiPriority w:val="99"/>
    <w:rPr>
      <w:rFonts w:ascii="Bookman Old Style" w:hAnsi="Bookman Old Style" w:cs="Bookman Old Style"/>
      <w:b/>
      <w:bCs/>
      <w:color w:val="000000"/>
      <w:spacing w:val="90"/>
      <w:sz w:val="8"/>
      <w:szCs w:val="8"/>
    </w:rPr>
  </w:style>
  <w:style w:type="character" w:styleId="-">
    <w:name w:val="Hyperlink"/>
    <w:basedOn w:val="a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11230</Words>
  <Characters>60643</Characters>
  <Application>Microsoft Office Word</Application>
  <DocSecurity>0</DocSecurity>
  <Lines>505</Lines>
  <Paragraphs>143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ΠΛΑΤΑΚΗΣ</dc:creator>
  <cp:keywords/>
  <dc:description/>
  <cp:lastModifiedBy>ΜΙΧΑΛΗΣ ΠΛΑΤΑΚΗΣ</cp:lastModifiedBy>
  <cp:revision>8</cp:revision>
  <dcterms:created xsi:type="dcterms:W3CDTF">2026-06-11T06:00:00Z</dcterms:created>
  <dcterms:modified xsi:type="dcterms:W3CDTF">2026-06-11T10:52:00Z</dcterms:modified>
</cp:coreProperties>
</file>